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A9E7B" w14:textId="16BE355D" w:rsidR="00342554" w:rsidRPr="00F44C59" w:rsidRDefault="00342554" w:rsidP="00342554">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F94D16">
        <w:rPr>
          <w:rFonts w:ascii="Arial" w:eastAsia="MS Gothic" w:hAnsi="Arial" w:cs="Arial"/>
          <w:b/>
          <w:bCs/>
          <w:sz w:val="24"/>
          <w:szCs w:val="24"/>
          <w:lang w:eastAsia="ja-JP"/>
        </w:rPr>
        <w:t>8</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40</w:t>
      </w:r>
      <w:r w:rsidR="00F96512">
        <w:rPr>
          <w:rFonts w:ascii="Arial" w:eastAsia="MS Gothic" w:hAnsi="Arial"/>
          <w:b/>
          <w:sz w:val="24"/>
          <w:szCs w:val="24"/>
          <w:lang w:eastAsia="ja-JP"/>
        </w:rPr>
        <w:t>6671</w:t>
      </w:r>
    </w:p>
    <w:bookmarkEnd w:id="0"/>
    <w:p w14:paraId="4FD38125" w14:textId="77777777" w:rsidR="00F94D16" w:rsidRPr="004B5456" w:rsidRDefault="00F94D16" w:rsidP="00F94D16">
      <w:pPr>
        <w:widowControl w:val="0"/>
        <w:spacing w:after="240" w:line="240" w:lineRule="auto"/>
        <w:rPr>
          <w:rFonts w:ascii="Arial" w:eastAsia="MS Mincho" w:hAnsi="Arial"/>
          <w:b/>
          <w:sz w:val="24"/>
          <w:szCs w:val="24"/>
          <w:lang w:eastAsia="zh-CN"/>
        </w:rPr>
      </w:pPr>
      <w:r w:rsidRPr="00CC2F5F">
        <w:rPr>
          <w:rFonts w:ascii="Arial" w:eastAsia="MS Mincho" w:hAnsi="Arial" w:cs="Arial"/>
          <w:b/>
          <w:bCs/>
          <w:sz w:val="24"/>
          <w:szCs w:val="24"/>
          <w:lang w:eastAsia="ja-JP"/>
        </w:rPr>
        <w:t>Maastricht, NL, August 19</w:t>
      </w:r>
      <w:r w:rsidRPr="00CC2F5F">
        <w:rPr>
          <w:rFonts w:ascii="Arial" w:eastAsia="MS Mincho" w:hAnsi="Arial" w:cs="Arial" w:hint="eastAsia"/>
          <w:b/>
          <w:bCs/>
          <w:sz w:val="24"/>
          <w:szCs w:val="24"/>
          <w:vertAlign w:val="superscript"/>
          <w:lang w:eastAsia="ja-JP"/>
        </w:rPr>
        <w:t>th</w:t>
      </w:r>
      <w:r w:rsidRPr="00CC2F5F">
        <w:rPr>
          <w:rFonts w:ascii="Arial" w:eastAsia="MS Mincho" w:hAnsi="Arial" w:cs="Arial"/>
          <w:b/>
          <w:bCs/>
          <w:sz w:val="24"/>
          <w:szCs w:val="24"/>
          <w:lang w:eastAsia="ja-JP"/>
        </w:rPr>
        <w:t xml:space="preserve"> – 23</w:t>
      </w:r>
      <w:r w:rsidRPr="00CC2F5F">
        <w:rPr>
          <w:rFonts w:ascii="Arial" w:eastAsia="MS Mincho" w:hAnsi="Arial" w:cs="Arial"/>
          <w:b/>
          <w:bCs/>
          <w:sz w:val="24"/>
          <w:szCs w:val="24"/>
          <w:vertAlign w:val="superscript"/>
          <w:lang w:eastAsia="ja-JP"/>
        </w:rPr>
        <w:t>rd</w:t>
      </w:r>
      <w:r w:rsidRPr="004B5456">
        <w:rPr>
          <w:rFonts w:ascii="Arial" w:eastAsia="MS Mincho" w:hAnsi="Arial" w:cs="Arial"/>
          <w:b/>
          <w:bCs/>
          <w:sz w:val="24"/>
          <w:szCs w:val="24"/>
          <w:lang w:eastAsia="ja-JP"/>
        </w:rPr>
        <w:t>, 2024</w:t>
      </w:r>
    </w:p>
    <w:p w14:paraId="66297322" w14:textId="6CC39F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06BA5">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7F870531" w14:textId="77777777" w:rsidR="004B1987"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4B1987">
        <w:rPr>
          <w:rFonts w:ascii="Arial" w:eastAsia="맑은 고딕" w:hAnsi="Arial" w:cs="Arial"/>
          <w:sz w:val="24"/>
          <w:lang w:eastAsia="ko-KR"/>
        </w:rPr>
        <w:t xml:space="preserve">on </w:t>
      </w:r>
      <w:r w:rsidR="00BB129F" w:rsidRPr="00BB129F">
        <w:rPr>
          <w:rFonts w:ascii="Arial" w:eastAsia="맑은 고딕" w:hAnsi="Arial" w:cs="Arial"/>
          <w:sz w:val="24"/>
          <w:lang w:eastAsia="ko-KR"/>
        </w:rPr>
        <w:t xml:space="preserve">support of RedCap and eRedCap UEs with NR NTN </w:t>
      </w:r>
    </w:p>
    <w:p w14:paraId="396FED88" w14:textId="5BDCBAC8" w:rsidR="00F44C59" w:rsidRPr="00F44C59" w:rsidRDefault="004B1987" w:rsidP="00071812">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Pr>
          <w:rFonts w:ascii="Arial" w:eastAsia="맑은 고딕" w:hAnsi="Arial" w:cs="Arial"/>
          <w:sz w:val="24"/>
          <w:lang w:eastAsia="ko-KR"/>
        </w:rPr>
        <w:tab/>
      </w:r>
      <w:r>
        <w:rPr>
          <w:rFonts w:ascii="Arial" w:eastAsia="맑은 고딕" w:hAnsi="Arial" w:cs="Arial"/>
          <w:sz w:val="24"/>
          <w:lang w:eastAsia="ko-KR"/>
        </w:rPr>
        <w:tab/>
      </w:r>
      <w:r>
        <w:rPr>
          <w:rFonts w:ascii="Arial" w:eastAsia="맑은 고딕" w:hAnsi="Arial" w:cs="Arial"/>
          <w:sz w:val="24"/>
          <w:lang w:eastAsia="ko-KR"/>
        </w:rPr>
        <w:tab/>
      </w:r>
      <w:r w:rsidR="00BB129F" w:rsidRPr="00BB129F">
        <w:rPr>
          <w:rFonts w:ascii="Arial" w:eastAsia="맑은 고딕" w:hAnsi="Arial" w:cs="Arial"/>
          <w:sz w:val="24"/>
          <w:lang w:eastAsia="ko-KR"/>
        </w:rPr>
        <w:t>operating in FR1-NTN bands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6958D895" w:rsidR="00F44C59" w:rsidRDefault="00060325"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1C84B401" w:rsidR="00244640" w:rsidRDefault="007C0847"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In RAN1#11</w:t>
      </w:r>
      <w:r w:rsidR="00ED76CF">
        <w:rPr>
          <w:rFonts w:eastAsia="MS Gothic"/>
          <w:szCs w:val="16"/>
          <w:lang w:eastAsia="ko-KR"/>
        </w:rPr>
        <w:t>7</w:t>
      </w:r>
      <w:r w:rsidR="004707F5">
        <w:rPr>
          <w:rFonts w:eastAsia="MS Gothic"/>
          <w:szCs w:val="16"/>
          <w:lang w:eastAsia="ko-KR"/>
        </w:rPr>
        <w:t xml:space="preserve"> [1]</w:t>
      </w:r>
      <w:r>
        <w:rPr>
          <w:rFonts w:eastAsia="MS Gothic"/>
          <w:szCs w:val="16"/>
          <w:lang w:eastAsia="ko-KR"/>
        </w:rPr>
        <w:t xml:space="preserve">, </w:t>
      </w:r>
      <w:r w:rsidR="00ED76CF">
        <w:rPr>
          <w:rFonts w:eastAsia="MS Gothic"/>
          <w:szCs w:val="16"/>
          <w:lang w:eastAsia="ko-KR"/>
        </w:rPr>
        <w:t>t</w:t>
      </w:r>
      <w:r>
        <w:rPr>
          <w:rFonts w:eastAsia="MS Gothic"/>
          <w:szCs w:val="16"/>
          <w:lang w:eastAsia="ko-KR"/>
        </w:rPr>
        <w:t xml:space="preserve">he following </w:t>
      </w:r>
      <w:r w:rsidR="00ED76CF">
        <w:rPr>
          <w:rFonts w:eastAsia="MS Gothic"/>
          <w:szCs w:val="16"/>
          <w:lang w:eastAsia="ko-KR"/>
        </w:rPr>
        <w:t>conclusions</w:t>
      </w:r>
      <w:r>
        <w:rPr>
          <w:rFonts w:eastAsia="MS Gothic"/>
          <w:szCs w:val="16"/>
          <w:lang w:eastAsia="ko-KR"/>
        </w:rPr>
        <w:t xml:space="preserve"> </w:t>
      </w:r>
      <w:r w:rsidR="00377A29">
        <w:rPr>
          <w:rFonts w:eastAsia="MS Gothic"/>
          <w:szCs w:val="16"/>
          <w:lang w:eastAsia="ko-KR"/>
        </w:rPr>
        <w:t>were</w:t>
      </w:r>
      <w:r w:rsidR="00ED76CF">
        <w:rPr>
          <w:rFonts w:eastAsia="MS Gothic"/>
          <w:szCs w:val="16"/>
          <w:lang w:eastAsia="ko-KR"/>
        </w:rPr>
        <w:t xml:space="preserve"> reached. </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42BACAFD" w14:textId="77777777" w:rsidR="00ED76CF" w:rsidRPr="00A229CD" w:rsidRDefault="00ED76CF" w:rsidP="00ED76CF">
            <w:pPr>
              <w:spacing w:after="0" w:line="240" w:lineRule="auto"/>
              <w:rPr>
                <w:b/>
              </w:rPr>
            </w:pPr>
            <w:r w:rsidRPr="00A229CD">
              <w:rPr>
                <w:b/>
              </w:rPr>
              <w:t>Conclusion</w:t>
            </w:r>
          </w:p>
          <w:p w14:paraId="130A3497" w14:textId="77777777" w:rsidR="00ED76CF" w:rsidRPr="00A229CD" w:rsidRDefault="00ED76CF" w:rsidP="00ED76CF">
            <w:pPr>
              <w:spacing w:after="0" w:line="240" w:lineRule="auto"/>
              <w:rPr>
                <w:rFonts w:eastAsia="SimSun"/>
                <w:noProof/>
                <w:lang w:eastAsia="zh-CN"/>
              </w:rPr>
            </w:pPr>
            <w:r w:rsidRPr="00A229CD">
              <w:rPr>
                <w:rFonts w:eastAsia="SimSun"/>
                <w:noProof/>
                <w:lang w:eastAsia="zh-CN"/>
              </w:rPr>
              <w:t>F</w:t>
            </w:r>
            <w:r w:rsidRPr="00A229CD">
              <w:rPr>
                <w:rFonts w:eastAsia="SimSun" w:hint="eastAsia"/>
                <w:noProof/>
                <w:lang w:eastAsia="zh-CN"/>
              </w:rPr>
              <w:t>or Rel-19</w:t>
            </w:r>
            <w:r w:rsidRPr="00A229CD">
              <w:rPr>
                <w:rFonts w:eastAsia="SimSun"/>
                <w:noProof/>
                <w:lang w:eastAsia="zh-CN"/>
              </w:rPr>
              <w:t xml:space="preserve"> HD-FDD RedCap/eRedCap UE in </w:t>
            </w:r>
            <w:r w:rsidRPr="00A229CD">
              <w:rPr>
                <w:rFonts w:eastAsia="SimSun" w:hint="eastAsia"/>
                <w:noProof/>
                <w:lang w:eastAsia="zh-CN"/>
              </w:rPr>
              <w:t>N</w:t>
            </w:r>
            <w:r w:rsidRPr="00A229CD">
              <w:rPr>
                <w:rFonts w:eastAsia="SimSun"/>
                <w:noProof/>
                <w:lang w:eastAsia="zh-CN"/>
              </w:rPr>
              <w:t xml:space="preserve">TN, the issues caused by </w:t>
            </w:r>
            <w:r w:rsidRPr="00A229CD">
              <w:rPr>
                <w:rFonts w:eastAsia="SimSun" w:hint="eastAsia"/>
                <w:noProof/>
                <w:lang w:eastAsia="zh-CN"/>
              </w:rPr>
              <w:t xml:space="preserve">TA mismatch between </w:t>
            </w:r>
            <w:r w:rsidRPr="00A229CD">
              <w:rPr>
                <w:rFonts w:eastAsia="SimSun"/>
                <w:noProof/>
                <w:lang w:eastAsia="zh-CN"/>
              </w:rPr>
              <w:t>actual</w:t>
            </w:r>
            <w:r w:rsidRPr="00A229CD">
              <w:rPr>
                <w:rFonts w:eastAsia="SimSun" w:hint="eastAsia"/>
                <w:noProof/>
                <w:lang w:eastAsia="zh-CN"/>
              </w:rPr>
              <w:t xml:space="preserve"> TA used by the UE and assumed TA for the UE at the gNB</w:t>
            </w:r>
            <w:r w:rsidRPr="00A229CD">
              <w:rPr>
                <w:rFonts w:eastAsia="SimSun"/>
                <w:noProof/>
                <w:lang w:eastAsia="zh-CN"/>
              </w:rPr>
              <w:t xml:space="preserve"> should be mitigated for collision cases 3 and 4.</w:t>
            </w:r>
          </w:p>
          <w:p w14:paraId="09902ED2" w14:textId="77777777" w:rsidR="00ED76CF" w:rsidRPr="00A229CD" w:rsidRDefault="00ED76CF" w:rsidP="00ED76CF">
            <w:pPr>
              <w:numPr>
                <w:ilvl w:val="0"/>
                <w:numId w:val="29"/>
              </w:numPr>
              <w:spacing w:after="0" w:line="240" w:lineRule="auto"/>
              <w:rPr>
                <w:rFonts w:eastAsia="SimSun"/>
                <w:noProof/>
                <w:lang w:eastAsia="zh-CN"/>
              </w:rPr>
            </w:pPr>
            <w:r w:rsidRPr="00A229CD">
              <w:rPr>
                <w:rFonts w:eastAsia="SimSun" w:hint="eastAsia"/>
                <w:noProof/>
                <w:lang w:eastAsia="zh-CN"/>
              </w:rPr>
              <w:t>N</w:t>
            </w:r>
            <w:r w:rsidRPr="00A229CD">
              <w:rPr>
                <w:rFonts w:eastAsia="SimSun"/>
                <w:noProof/>
                <w:lang w:eastAsia="zh-CN"/>
              </w:rPr>
              <w:t>ote: further discussion on other cases is not precluded</w:t>
            </w:r>
          </w:p>
          <w:p w14:paraId="1EC66CFD" w14:textId="77777777" w:rsidR="004177C8" w:rsidRDefault="004177C8" w:rsidP="00ED76CF">
            <w:pPr>
              <w:autoSpaceDN w:val="0"/>
              <w:spacing w:after="0" w:line="240" w:lineRule="auto"/>
              <w:contextualSpacing/>
              <w:rPr>
                <w:rFonts w:eastAsiaTheme="minorEastAsia" w:cs="Times"/>
                <w:color w:val="000000"/>
                <w:lang w:eastAsia="ko-KR"/>
              </w:rPr>
            </w:pPr>
          </w:p>
          <w:p w14:paraId="61B8B21E" w14:textId="77777777" w:rsidR="00ED76CF" w:rsidRPr="00A229CD" w:rsidRDefault="00ED76CF" w:rsidP="00ED76CF">
            <w:pPr>
              <w:spacing w:after="0" w:line="240" w:lineRule="auto"/>
              <w:rPr>
                <w:b/>
              </w:rPr>
            </w:pPr>
            <w:r w:rsidRPr="00A229CD">
              <w:rPr>
                <w:b/>
              </w:rPr>
              <w:t>Conclusion</w:t>
            </w:r>
          </w:p>
          <w:p w14:paraId="05960A62" w14:textId="77777777" w:rsidR="00ED76CF" w:rsidRDefault="00ED76CF" w:rsidP="00ED76CF">
            <w:pPr>
              <w:spacing w:after="0" w:line="240" w:lineRule="auto"/>
              <w:rPr>
                <w:rFonts w:eastAsia="SimSun"/>
                <w:b/>
                <w:lang w:eastAsia="zh-CN"/>
              </w:rPr>
            </w:pPr>
            <w:r>
              <w:rPr>
                <w:rFonts w:hint="eastAsia"/>
                <w:lang w:eastAsia="zh-CN"/>
              </w:rPr>
              <w:t xml:space="preserve">For </w:t>
            </w:r>
            <w:r>
              <w:rPr>
                <w:rFonts w:hint="eastAsia"/>
                <w:color w:val="000000"/>
                <w:lang w:eastAsia="zh-CN"/>
              </w:rPr>
              <w:t>collision</w:t>
            </w:r>
            <w:r>
              <w:rPr>
                <w:rFonts w:hint="eastAsia"/>
                <w:lang w:eastAsia="zh-CN"/>
              </w:rPr>
              <w:t xml:space="preserve"> cases 1, 2, 5 and 6, </w:t>
            </w:r>
            <w:r>
              <w:rPr>
                <w:rFonts w:eastAsia="SimSun" w:hint="eastAsia"/>
                <w:lang w:eastAsia="zh-CN"/>
              </w:rPr>
              <w:t xml:space="preserve">the existing priority rules </w:t>
            </w:r>
            <w:r>
              <w:rPr>
                <w:rFonts w:eastAsia="SimSun"/>
                <w:lang w:eastAsia="zh-CN"/>
              </w:rPr>
              <w:t>can be</w:t>
            </w:r>
            <w:r>
              <w:rPr>
                <w:rFonts w:eastAsia="SimSun" w:hint="eastAsia"/>
                <w:lang w:eastAsia="zh-CN"/>
              </w:rPr>
              <w:t xml:space="preserve"> reused </w:t>
            </w:r>
            <w:r>
              <w:rPr>
                <w:rFonts w:eastAsia="SimSun"/>
                <w:bCs/>
                <w:lang w:eastAsia="zh-CN"/>
              </w:rPr>
              <w:t>for a HD-FDD (e)RedCap UE</w:t>
            </w:r>
            <w:r>
              <w:rPr>
                <w:rFonts w:eastAsia="SimSun" w:hint="eastAsia"/>
                <w:bCs/>
                <w:lang w:eastAsia="zh-CN"/>
              </w:rPr>
              <w:t xml:space="preserve"> in NTN</w:t>
            </w:r>
            <w:r>
              <w:rPr>
                <w:rFonts w:eastAsia="SimSun" w:hint="eastAsia"/>
                <w:lang w:eastAsia="zh-CN"/>
              </w:rPr>
              <w:t>.</w:t>
            </w:r>
            <w:r>
              <w:rPr>
                <w:rFonts w:eastAsia="SimSun" w:hint="eastAsia"/>
                <w:b/>
                <w:lang w:eastAsia="zh-CN"/>
              </w:rPr>
              <w:t xml:space="preserve"> </w:t>
            </w:r>
          </w:p>
          <w:p w14:paraId="68191123" w14:textId="77777777" w:rsidR="00ED76CF" w:rsidRDefault="00ED76CF" w:rsidP="00ED76CF">
            <w:pPr>
              <w:adjustRightInd w:val="0"/>
              <w:snapToGrid w:val="0"/>
              <w:spacing w:after="0" w:line="240" w:lineRule="auto"/>
              <w:rPr>
                <w:rFonts w:eastAsia="SimSun"/>
                <w:sz w:val="22"/>
                <w:lang w:eastAsia="zh-CN"/>
              </w:rPr>
            </w:pPr>
          </w:p>
          <w:p w14:paraId="24B36D1E" w14:textId="77777777" w:rsidR="00ED76CF" w:rsidRPr="00DD7C8D" w:rsidRDefault="00ED76CF" w:rsidP="00ED76CF">
            <w:pPr>
              <w:spacing w:after="0" w:line="240" w:lineRule="auto"/>
              <w:rPr>
                <w:rFonts w:eastAsia="SimSun"/>
                <w:b/>
                <w:lang w:eastAsia="zh-CN"/>
              </w:rPr>
            </w:pPr>
            <w:r w:rsidRPr="00F15EA6">
              <w:rPr>
                <w:rFonts w:eastAsia="SimSun"/>
                <w:b/>
                <w:lang w:eastAsia="zh-CN"/>
              </w:rPr>
              <w:t>Observation</w:t>
            </w:r>
          </w:p>
          <w:p w14:paraId="126DE5FA" w14:textId="77777777" w:rsidR="00ED76CF" w:rsidRDefault="00ED76CF" w:rsidP="00ED76CF">
            <w:pPr>
              <w:spacing w:after="0" w:line="240" w:lineRule="auto"/>
              <w:rPr>
                <w:rFonts w:eastAsia="SimSun"/>
                <w:lang w:eastAsia="zh-CN"/>
              </w:rPr>
            </w:pPr>
            <w:r>
              <w:rPr>
                <w:rFonts w:eastAsia="SimSun" w:hint="eastAsia"/>
                <w:lang w:eastAsia="zh-CN"/>
              </w:rPr>
              <w:t xml:space="preserve">TA reporting </w:t>
            </w:r>
            <w:r>
              <w:rPr>
                <w:rFonts w:eastAsia="SimSun"/>
                <w:lang w:eastAsia="zh-CN"/>
              </w:rPr>
              <w:t>is</w:t>
            </w:r>
            <w:r>
              <w:rPr>
                <w:rFonts w:eastAsia="SimSun" w:hint="eastAsia"/>
                <w:lang w:eastAsia="zh-CN"/>
              </w:rPr>
              <w:t xml:space="preserve"> beneficial to </w:t>
            </w:r>
            <w:r>
              <w:rPr>
                <w:rFonts w:eastAsia="SimSun"/>
                <w:lang w:eastAsia="zh-CN"/>
              </w:rPr>
              <w:t>mitigate</w:t>
            </w:r>
            <w:r>
              <w:rPr>
                <w:rFonts w:eastAsia="SimSun" w:hint="eastAsia"/>
                <w:lang w:eastAsia="zh-CN"/>
              </w:rPr>
              <w:t xml:space="preserve"> the TA mismatch between </w:t>
            </w:r>
            <w:r>
              <w:rPr>
                <w:rFonts w:eastAsia="SimSun"/>
                <w:lang w:eastAsia="zh-CN"/>
              </w:rPr>
              <w:t>actual</w:t>
            </w:r>
            <w:r>
              <w:rPr>
                <w:rFonts w:eastAsia="SimSun" w:hint="eastAsia"/>
                <w:lang w:eastAsia="zh-CN"/>
              </w:rPr>
              <w:t xml:space="preserve"> TA used by the UE and assumed TA for the UE at the gNB for </w:t>
            </w:r>
            <w:r>
              <w:rPr>
                <w:rFonts w:eastAsia="SimSun"/>
                <w:lang w:eastAsia="zh-CN"/>
              </w:rPr>
              <w:t xml:space="preserve">HD-FDD RedCap/eRedCap UE in </w:t>
            </w:r>
            <w:r>
              <w:rPr>
                <w:rFonts w:eastAsia="SimSun" w:hint="eastAsia"/>
                <w:lang w:eastAsia="zh-CN"/>
              </w:rPr>
              <w:t>N</w:t>
            </w:r>
            <w:r>
              <w:rPr>
                <w:rFonts w:eastAsia="SimSun"/>
                <w:lang w:eastAsia="zh-CN"/>
              </w:rPr>
              <w:t>TN</w:t>
            </w:r>
            <w:r>
              <w:rPr>
                <w:rFonts w:eastAsia="SimSun" w:hint="eastAsia"/>
                <w:lang w:eastAsia="zh-CN"/>
              </w:rPr>
              <w:t xml:space="preserve"> from RAN1 perspective.</w:t>
            </w:r>
          </w:p>
          <w:p w14:paraId="4432B771" w14:textId="59D2ED21" w:rsidR="00ED76CF" w:rsidRPr="00ED76CF" w:rsidRDefault="00ED76CF" w:rsidP="00ED76CF">
            <w:pPr>
              <w:numPr>
                <w:ilvl w:val="0"/>
                <w:numId w:val="29"/>
              </w:numPr>
              <w:spacing w:after="0" w:line="240" w:lineRule="auto"/>
              <w:rPr>
                <w:rFonts w:eastAsia="SimSun"/>
                <w:lang w:eastAsia="zh-CN"/>
              </w:rPr>
            </w:pPr>
            <w:r>
              <w:rPr>
                <w:rFonts w:eastAsia="SimSun" w:hint="eastAsia"/>
                <w:lang w:eastAsia="zh-CN"/>
              </w:rPr>
              <w:t>N</w:t>
            </w:r>
            <w:r>
              <w:rPr>
                <w:rFonts w:eastAsia="SimSun"/>
                <w:lang w:eastAsia="zh-CN"/>
              </w:rPr>
              <w:t>ote: complexity, power consumption and signaling overhead impact of TA reporting for (e)redcap UEs was not investigated in this work item</w:t>
            </w:r>
          </w:p>
        </w:tc>
      </w:tr>
    </w:tbl>
    <w:p w14:paraId="5274B51F" w14:textId="22DC775F" w:rsidR="00DF67AE" w:rsidRDefault="00DF67AE" w:rsidP="00AB30B2">
      <w:pPr>
        <w:spacing w:after="0" w:line="240" w:lineRule="auto"/>
        <w:jc w:val="both"/>
        <w:rPr>
          <w:rFonts w:eastAsiaTheme="minorEastAsia"/>
          <w:szCs w:val="16"/>
          <w:lang w:eastAsia="ko-KR"/>
        </w:rPr>
      </w:pPr>
    </w:p>
    <w:p w14:paraId="7EDC473B" w14:textId="1484663F" w:rsidR="00ED76CF" w:rsidRDefault="00ED76CF" w:rsidP="00AB30B2">
      <w:pPr>
        <w:spacing w:after="0" w:line="240" w:lineRule="auto"/>
        <w:jc w:val="both"/>
        <w:rPr>
          <w:rFonts w:eastAsiaTheme="minorEastAsia"/>
          <w:szCs w:val="16"/>
          <w:lang w:eastAsia="ko-KR"/>
        </w:rPr>
      </w:pPr>
      <w:r>
        <w:rPr>
          <w:rFonts w:eastAsiaTheme="minorEastAsia"/>
          <w:szCs w:val="16"/>
          <w:lang w:eastAsia="ko-KR"/>
        </w:rPr>
        <w:tab/>
        <w:t xml:space="preserve">In RAN#104, the WID has been revised as following based on the above conclusions. </w:t>
      </w:r>
    </w:p>
    <w:p w14:paraId="365344A5" w14:textId="77777777" w:rsidR="009A4B41" w:rsidRDefault="009A4B41" w:rsidP="00AB30B2">
      <w:pPr>
        <w:spacing w:after="0" w:line="240" w:lineRule="auto"/>
        <w:jc w:val="both"/>
        <w:rPr>
          <w:rFonts w:eastAsiaTheme="minorEastAsia"/>
          <w:szCs w:val="16"/>
          <w:lang w:eastAsia="ko-KR"/>
        </w:rPr>
      </w:pPr>
    </w:p>
    <w:tbl>
      <w:tblPr>
        <w:tblStyle w:val="af"/>
        <w:tblW w:w="0" w:type="auto"/>
        <w:tblLook w:val="04A0" w:firstRow="1" w:lastRow="0" w:firstColumn="1" w:lastColumn="0" w:noHBand="0" w:noVBand="1"/>
      </w:tblPr>
      <w:tblGrid>
        <w:gridCol w:w="9737"/>
      </w:tblGrid>
      <w:tr w:rsidR="00297589" w14:paraId="715AC559" w14:textId="77777777" w:rsidTr="00297589">
        <w:tc>
          <w:tcPr>
            <w:tcW w:w="9737" w:type="dxa"/>
          </w:tcPr>
          <w:p w14:paraId="441743FE" w14:textId="77777777" w:rsidR="00297589" w:rsidRPr="009431DD" w:rsidRDefault="00297589" w:rsidP="00297589">
            <w:pPr>
              <w:overflowPunct w:val="0"/>
              <w:autoSpaceDE w:val="0"/>
              <w:autoSpaceDN w:val="0"/>
              <w:adjustRightInd w:val="0"/>
              <w:spacing w:after="0"/>
              <w:textAlignment w:val="baseline"/>
              <w:rPr>
                <w:rFonts w:eastAsia="맑은 고딕"/>
                <w:lang w:eastAsia="ko-KR"/>
              </w:rPr>
            </w:pPr>
            <w:r w:rsidRPr="009431DD">
              <w:rPr>
                <w:rFonts w:eastAsia="맑은 고딕"/>
                <w:lang w:eastAsia="ko-KR"/>
              </w:rPr>
              <w:t>Support of Rel-17 RedCap and Rel-18 eRedCap UEs with NR NTN operating in FR1-NTN bands [RAN4, RAN1]</w:t>
            </w:r>
          </w:p>
          <w:p w14:paraId="4B983EA4" w14:textId="77777777" w:rsidR="00297589" w:rsidRPr="009431DD" w:rsidRDefault="00297589" w:rsidP="00297589">
            <w:pPr>
              <w:pStyle w:val="af9"/>
              <w:widowControl w:val="0"/>
              <w:numPr>
                <w:ilvl w:val="0"/>
                <w:numId w:val="18"/>
              </w:numPr>
              <w:contextualSpacing/>
              <w:jc w:val="both"/>
              <w:rPr>
                <w:rFonts w:ascii="Times New Roman" w:hAnsi="Times New Roman"/>
                <w:sz w:val="20"/>
                <w:szCs w:val="20"/>
              </w:rPr>
            </w:pPr>
            <w:r w:rsidRPr="009431DD">
              <w:rPr>
                <w:rFonts w:ascii="Times New Roman" w:hAnsi="Times New Roman"/>
                <w:sz w:val="20"/>
                <w:szCs w:val="20"/>
              </w:rPr>
              <w:t xml:space="preserve">For full-duplex </w:t>
            </w:r>
            <w:r>
              <w:rPr>
                <w:rFonts w:ascii="Times New Roman" w:hAnsi="Times New Roman"/>
                <w:sz w:val="20"/>
                <w:szCs w:val="20"/>
              </w:rPr>
              <w:t xml:space="preserve">and half duplex </w:t>
            </w:r>
            <w:r w:rsidRPr="009431DD">
              <w:rPr>
                <w:rFonts w:ascii="Times New Roman" w:hAnsi="Times New Roman"/>
                <w:sz w:val="20"/>
                <w:szCs w:val="20"/>
              </w:rPr>
              <w:t>FDD RedCap and eRedCap UEs, define the RF and RRM requirements [RAN4]</w:t>
            </w:r>
          </w:p>
          <w:p w14:paraId="2AA7EB7A" w14:textId="77777777" w:rsidR="00297589" w:rsidRPr="009431DD" w:rsidRDefault="00297589" w:rsidP="00297589">
            <w:pPr>
              <w:pStyle w:val="af9"/>
              <w:widowControl w:val="0"/>
              <w:numPr>
                <w:ilvl w:val="0"/>
                <w:numId w:val="18"/>
              </w:numPr>
              <w:contextualSpacing/>
              <w:jc w:val="both"/>
              <w:rPr>
                <w:rFonts w:ascii="Times New Roman" w:hAnsi="Times New Roman"/>
                <w:sz w:val="20"/>
                <w:szCs w:val="20"/>
              </w:rPr>
            </w:pPr>
            <w:r w:rsidRPr="009431DD">
              <w:rPr>
                <w:rFonts w:ascii="Times New Roman" w:hAnsi="Times New Roman"/>
                <w:sz w:val="20"/>
                <w:szCs w:val="20"/>
              </w:rPr>
              <w:t xml:space="preserve">For HD-FDD RedCap UEs and eRedCap UEs, </w:t>
            </w:r>
            <w:r w:rsidRPr="00F62BB0">
              <w:rPr>
                <w:rFonts w:ascii="Times New Roman" w:hAnsi="Times New Roman"/>
                <w:sz w:val="20"/>
                <w:szCs w:val="20"/>
              </w:rPr>
              <w:t xml:space="preserve">specify enhancements for mitigating issues caused by TA mismatch between actual TA used by the UE and assumed TA for the UE at the gNB </w:t>
            </w:r>
            <w:r w:rsidRPr="009431DD">
              <w:rPr>
                <w:rFonts w:ascii="Times New Roman" w:hAnsi="Times New Roman"/>
                <w:sz w:val="20"/>
                <w:szCs w:val="20"/>
              </w:rPr>
              <w:t>[RAN1]</w:t>
            </w:r>
          </w:p>
          <w:p w14:paraId="07016F41" w14:textId="77777777" w:rsidR="00297589" w:rsidRPr="00F62BB0" w:rsidRDefault="00297589" w:rsidP="00297589">
            <w:pPr>
              <w:pStyle w:val="af9"/>
              <w:widowControl w:val="0"/>
              <w:numPr>
                <w:ilvl w:val="1"/>
                <w:numId w:val="18"/>
              </w:numPr>
              <w:contextualSpacing/>
              <w:jc w:val="both"/>
              <w:rPr>
                <w:rFonts w:ascii="Times New Roman" w:hAnsi="Times New Roman"/>
                <w:sz w:val="20"/>
                <w:szCs w:val="20"/>
              </w:rPr>
            </w:pPr>
            <w:r w:rsidRPr="00F62BB0">
              <w:rPr>
                <w:rFonts w:ascii="Times New Roman" w:hAnsi="Times New Roman"/>
                <w:sz w:val="20"/>
                <w:szCs w:val="20"/>
              </w:rPr>
              <w:t>Enhancements are targeted for the following HD collisions cases (cases 3 and 4):</w:t>
            </w:r>
          </w:p>
          <w:p w14:paraId="5D15D279" w14:textId="77777777" w:rsidR="00297589" w:rsidRPr="00F62BB0" w:rsidRDefault="00297589" w:rsidP="00297589">
            <w:pPr>
              <w:pStyle w:val="af9"/>
              <w:widowControl w:val="0"/>
              <w:numPr>
                <w:ilvl w:val="2"/>
                <w:numId w:val="18"/>
              </w:numPr>
              <w:contextualSpacing/>
              <w:jc w:val="both"/>
              <w:rPr>
                <w:rFonts w:ascii="Times New Roman" w:hAnsi="Times New Roman"/>
                <w:sz w:val="20"/>
                <w:szCs w:val="20"/>
              </w:rPr>
            </w:pPr>
            <w:r w:rsidRPr="00F62BB0">
              <w:rPr>
                <w:rFonts w:ascii="Times New Roman" w:hAnsi="Times New Roman"/>
                <w:sz w:val="20"/>
                <w:szCs w:val="20"/>
              </w:rPr>
              <w:t xml:space="preserve">Semi-statically configured DL reception collides with semi-statically configured UL transmission </w:t>
            </w:r>
          </w:p>
          <w:p w14:paraId="29385F33" w14:textId="77777777" w:rsidR="00297589" w:rsidRPr="00F62BB0" w:rsidRDefault="00297589" w:rsidP="00297589">
            <w:pPr>
              <w:pStyle w:val="af9"/>
              <w:widowControl w:val="0"/>
              <w:numPr>
                <w:ilvl w:val="2"/>
                <w:numId w:val="18"/>
              </w:numPr>
              <w:contextualSpacing/>
              <w:jc w:val="both"/>
              <w:rPr>
                <w:rFonts w:ascii="Times New Roman" w:hAnsi="Times New Roman"/>
                <w:sz w:val="20"/>
                <w:szCs w:val="20"/>
              </w:rPr>
            </w:pPr>
            <w:r w:rsidRPr="00F62BB0">
              <w:rPr>
                <w:rFonts w:ascii="Times New Roman" w:hAnsi="Times New Roman"/>
                <w:sz w:val="20"/>
                <w:szCs w:val="20"/>
              </w:rPr>
              <w:t>Dynamically scheduled DL reception collides with dynamic scheduled UL transmission</w:t>
            </w:r>
          </w:p>
          <w:p w14:paraId="72A8E8F0" w14:textId="77777777" w:rsidR="00297589" w:rsidRPr="00F62BB0" w:rsidRDefault="00297589" w:rsidP="00297589">
            <w:pPr>
              <w:pStyle w:val="af9"/>
              <w:widowControl w:val="0"/>
              <w:numPr>
                <w:ilvl w:val="1"/>
                <w:numId w:val="18"/>
              </w:numPr>
              <w:contextualSpacing/>
              <w:jc w:val="both"/>
              <w:rPr>
                <w:rFonts w:ascii="Times New Roman" w:hAnsi="Times New Roman"/>
                <w:sz w:val="20"/>
                <w:szCs w:val="20"/>
              </w:rPr>
            </w:pPr>
            <w:r w:rsidRPr="00F62BB0">
              <w:rPr>
                <w:rFonts w:ascii="Times New Roman" w:hAnsi="Times New Roman"/>
                <w:sz w:val="20"/>
                <w:szCs w:val="20"/>
              </w:rPr>
              <w:t>Note: enhancements for other HD collision cases are not targeted. Enhancements for HD collision cases 3 and 4 that may improve other HD collision cases are not precluded.</w:t>
            </w:r>
          </w:p>
          <w:p w14:paraId="79FCC692" w14:textId="5C1A1B99" w:rsidR="00297589" w:rsidRPr="00297589" w:rsidRDefault="00297589" w:rsidP="00297589">
            <w:pPr>
              <w:pStyle w:val="af9"/>
              <w:widowControl w:val="0"/>
              <w:numPr>
                <w:ilvl w:val="1"/>
                <w:numId w:val="18"/>
              </w:numPr>
              <w:contextualSpacing/>
              <w:jc w:val="both"/>
              <w:rPr>
                <w:rFonts w:ascii="Times New Roman" w:hAnsi="Times New Roman"/>
                <w:sz w:val="20"/>
                <w:szCs w:val="20"/>
              </w:rPr>
            </w:pPr>
            <w:r w:rsidRPr="00F62BB0">
              <w:rPr>
                <w:rFonts w:ascii="Times New Roman" w:hAnsi="Times New Roman"/>
                <w:sz w:val="20"/>
                <w:szCs w:val="20"/>
              </w:rPr>
              <w:t>Note: potential work in RAN2, if any, starts after RAN1 has decided on the solution.</w:t>
            </w:r>
          </w:p>
        </w:tc>
      </w:tr>
    </w:tbl>
    <w:p w14:paraId="2E19FC9D" w14:textId="6460AFAD" w:rsidR="00297589" w:rsidRDefault="00297589" w:rsidP="00AB30B2">
      <w:pPr>
        <w:spacing w:after="0" w:line="240" w:lineRule="auto"/>
        <w:jc w:val="both"/>
        <w:rPr>
          <w:rFonts w:eastAsiaTheme="minorEastAsia"/>
          <w:szCs w:val="16"/>
          <w:lang w:eastAsia="ko-KR"/>
        </w:rPr>
      </w:pPr>
    </w:p>
    <w:p w14:paraId="6C405DF5" w14:textId="3C906448" w:rsidR="00BE513B" w:rsidRPr="00AB30B2" w:rsidRDefault="00BE513B" w:rsidP="00AB30B2">
      <w:pPr>
        <w:spacing w:after="0" w:line="240" w:lineRule="auto"/>
        <w:jc w:val="both"/>
        <w:rPr>
          <w:rFonts w:eastAsiaTheme="minorEastAsia"/>
          <w:szCs w:val="16"/>
          <w:lang w:eastAsia="ko-KR"/>
        </w:rPr>
      </w:pPr>
      <w:r>
        <w:rPr>
          <w:rFonts w:eastAsiaTheme="minorEastAsia"/>
          <w:szCs w:val="16"/>
          <w:lang w:eastAsia="ko-KR"/>
        </w:rPr>
        <w:tab/>
        <w:t>I</w:t>
      </w:r>
      <w:r>
        <w:rPr>
          <w:rFonts w:eastAsiaTheme="minorEastAsia" w:hint="eastAsia"/>
          <w:szCs w:val="16"/>
          <w:lang w:eastAsia="ko-KR"/>
        </w:rPr>
        <w:t xml:space="preserve">n </w:t>
      </w:r>
      <w:r>
        <w:rPr>
          <w:rFonts w:eastAsiaTheme="minorEastAsia"/>
          <w:szCs w:val="16"/>
          <w:lang w:eastAsia="ko-KR"/>
        </w:rPr>
        <w:t>this contribution, it discusses potential enhancements for HD collision cases (cases 3 and 4)</w:t>
      </w:r>
      <w:r w:rsidR="002E1F09">
        <w:rPr>
          <w:rFonts w:eastAsiaTheme="minorEastAsia"/>
          <w:szCs w:val="16"/>
          <w:lang w:eastAsia="ko-KR"/>
        </w:rPr>
        <w:t xml:space="preserve">. </w:t>
      </w:r>
    </w:p>
    <w:p w14:paraId="6C580214" w14:textId="59B66645" w:rsidR="00F44C59" w:rsidRDefault="00F44C59" w:rsidP="00F44C59">
      <w:pPr>
        <w:snapToGrid w:val="0"/>
        <w:spacing w:after="0" w:line="240" w:lineRule="auto"/>
        <w:jc w:val="both"/>
        <w:rPr>
          <w:rFonts w:eastAsiaTheme="minorEastAsia"/>
          <w:sz w:val="24"/>
          <w:lang w:eastAsia="ko-KR"/>
        </w:rPr>
      </w:pPr>
    </w:p>
    <w:p w14:paraId="457E45F3" w14:textId="77777777" w:rsidR="003E4F6D" w:rsidRPr="003E4F6D" w:rsidRDefault="003E4F6D" w:rsidP="00F44C59">
      <w:pPr>
        <w:snapToGrid w:val="0"/>
        <w:spacing w:after="0" w:line="240" w:lineRule="auto"/>
        <w:jc w:val="both"/>
        <w:rPr>
          <w:rFonts w:eastAsiaTheme="minorEastAsia" w:hint="eastAsia"/>
          <w:sz w:val="24"/>
          <w:lang w:eastAsia="ko-KR"/>
        </w:rPr>
      </w:pPr>
      <w:bookmarkStart w:id="5" w:name="_GoBack"/>
      <w:bookmarkEnd w:id="5"/>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0560F3D5" w14:textId="6E4F695A" w:rsidR="001F737A" w:rsidRDefault="00065B07" w:rsidP="00C13D27">
      <w:pPr>
        <w:spacing w:before="180"/>
        <w:jc w:val="both"/>
        <w:rPr>
          <w:rFonts w:eastAsiaTheme="minorEastAsia"/>
          <w:bCs/>
          <w:kern w:val="28"/>
          <w:lang w:eastAsia="ko-KR"/>
        </w:rPr>
      </w:pPr>
      <w:r>
        <w:rPr>
          <w:b/>
          <w:i/>
          <w:kern w:val="2"/>
          <w:u w:val="single"/>
          <w:lang w:eastAsia="zh-CN"/>
        </w:rPr>
        <w:t>How to enhance HD collision cases due to TA mismatch</w:t>
      </w:r>
      <w:r w:rsidR="001F737A">
        <w:rPr>
          <w:b/>
          <w:i/>
          <w:kern w:val="2"/>
          <w:u w:val="single"/>
          <w:lang w:eastAsia="zh-CN"/>
        </w:rPr>
        <w:t xml:space="preserve"> </w:t>
      </w:r>
    </w:p>
    <w:tbl>
      <w:tblPr>
        <w:tblStyle w:val="af"/>
        <w:tblW w:w="0" w:type="auto"/>
        <w:tblLook w:val="04A0" w:firstRow="1" w:lastRow="0" w:firstColumn="1" w:lastColumn="0" w:noHBand="0" w:noVBand="1"/>
      </w:tblPr>
      <w:tblGrid>
        <w:gridCol w:w="9737"/>
      </w:tblGrid>
      <w:tr w:rsidR="00C43BA2" w14:paraId="1108A686" w14:textId="77777777" w:rsidTr="00C43BA2">
        <w:tc>
          <w:tcPr>
            <w:tcW w:w="9737" w:type="dxa"/>
          </w:tcPr>
          <w:p w14:paraId="40B68262" w14:textId="77777777" w:rsidR="00C43BA2" w:rsidRPr="00AB26B1" w:rsidRDefault="00C43BA2" w:rsidP="00C43BA2">
            <w:pPr>
              <w:numPr>
                <w:ilvl w:val="0"/>
                <w:numId w:val="25"/>
              </w:numPr>
              <w:autoSpaceDN w:val="0"/>
              <w:spacing w:after="0" w:line="252" w:lineRule="auto"/>
              <w:contextualSpacing/>
              <w:rPr>
                <w:kern w:val="2"/>
              </w:rPr>
            </w:pPr>
            <w:r w:rsidRPr="00AB26B1">
              <w:rPr>
                <w:rFonts w:hint="eastAsia"/>
                <w:kern w:val="2"/>
                <w:lang w:eastAsia="zh-CN"/>
              </w:rPr>
              <w:t xml:space="preserve">Case 3: </w:t>
            </w:r>
            <w:r w:rsidRPr="00AB26B1">
              <w:rPr>
                <w:kern w:val="2"/>
              </w:rPr>
              <w:t xml:space="preserve">Semi-statically configured DL reception </w:t>
            </w:r>
            <w:r w:rsidRPr="00AB26B1">
              <w:rPr>
                <w:rFonts w:hint="eastAsia"/>
                <w:kern w:val="2"/>
                <w:lang w:eastAsia="zh-CN"/>
              </w:rPr>
              <w:t xml:space="preserve">collides with </w:t>
            </w:r>
            <w:r w:rsidRPr="00AB26B1">
              <w:rPr>
                <w:kern w:val="2"/>
              </w:rPr>
              <w:t xml:space="preserve">semi-statically configured UL transmission  </w:t>
            </w:r>
          </w:p>
          <w:p w14:paraId="1E0716F6" w14:textId="472A6A1C" w:rsidR="00C43BA2" w:rsidRPr="006B516D" w:rsidRDefault="00C43BA2" w:rsidP="006B516D">
            <w:pPr>
              <w:numPr>
                <w:ilvl w:val="0"/>
                <w:numId w:val="25"/>
              </w:numPr>
              <w:autoSpaceDN w:val="0"/>
              <w:spacing w:after="0" w:line="252" w:lineRule="auto"/>
              <w:contextualSpacing/>
              <w:rPr>
                <w:kern w:val="2"/>
                <w:lang w:eastAsia="x-none"/>
              </w:rPr>
            </w:pPr>
            <w:r w:rsidRPr="00AB26B1">
              <w:rPr>
                <w:rFonts w:hint="eastAsia"/>
                <w:kern w:val="2"/>
                <w:lang w:eastAsia="zh-CN"/>
              </w:rPr>
              <w:t>Case 4:</w:t>
            </w:r>
            <w:r w:rsidRPr="00AB26B1">
              <w:rPr>
                <w:kern w:val="2"/>
                <w:lang w:eastAsia="zh-CN"/>
              </w:rPr>
              <w:t xml:space="preserve"> </w:t>
            </w:r>
            <w:r w:rsidRPr="00AB26B1">
              <w:rPr>
                <w:kern w:val="2"/>
                <w:lang w:eastAsia="x-none"/>
              </w:rPr>
              <w:t xml:space="preserve">Dynamically scheduled DL reception </w:t>
            </w:r>
            <w:r w:rsidRPr="00AB26B1">
              <w:rPr>
                <w:rFonts w:hint="eastAsia"/>
                <w:kern w:val="2"/>
                <w:lang w:eastAsia="zh-CN"/>
              </w:rPr>
              <w:t xml:space="preserve">collides with </w:t>
            </w:r>
            <w:r w:rsidRPr="00AB26B1">
              <w:rPr>
                <w:kern w:val="2"/>
                <w:lang w:eastAsia="x-none"/>
              </w:rPr>
              <w:t>dynamic scheduled UL transmission</w:t>
            </w:r>
          </w:p>
        </w:tc>
      </w:tr>
    </w:tbl>
    <w:p w14:paraId="4785BCDB" w14:textId="3989366B" w:rsidR="0079101A" w:rsidRDefault="00255D6D" w:rsidP="0079101A">
      <w:pPr>
        <w:spacing w:before="180"/>
        <w:jc w:val="both"/>
        <w:rPr>
          <w:rFonts w:eastAsiaTheme="minorEastAsia"/>
          <w:bCs/>
          <w:kern w:val="28"/>
          <w:lang w:eastAsia="ko-KR"/>
        </w:rPr>
      </w:pPr>
      <w:r>
        <w:rPr>
          <w:rFonts w:eastAsiaTheme="minorEastAsia"/>
          <w:bCs/>
          <w:kern w:val="28"/>
          <w:lang w:eastAsia="ko-KR"/>
        </w:rPr>
        <w:tab/>
      </w:r>
      <w:r w:rsidR="004B1EC1" w:rsidRPr="004B1EC1">
        <w:rPr>
          <w:rFonts w:eastAsiaTheme="minorEastAsia"/>
          <w:bCs/>
          <w:kern w:val="28"/>
          <w:lang w:eastAsia="ko-KR"/>
        </w:rPr>
        <w:t xml:space="preserve">In current specification, cases 3 and 4 are considered as an error case. That's why gNB should avoid the collision cases. However, in NTN, it is quite difficult for gNB to avoid the collision case because the actual TA applied by UE and the TA </w:t>
      </w:r>
      <w:r w:rsidR="004B1EC1" w:rsidRPr="004B1EC1">
        <w:rPr>
          <w:rFonts w:eastAsiaTheme="minorEastAsia"/>
          <w:bCs/>
          <w:kern w:val="28"/>
          <w:lang w:eastAsia="ko-KR"/>
        </w:rPr>
        <w:lastRenderedPageBreak/>
        <w:t xml:space="preserve">estimated by gNB might be different. That's why at least the collision case should be allowed to provide scheduling flexibility from gNB side. </w:t>
      </w:r>
    </w:p>
    <w:p w14:paraId="30D08660" w14:textId="0E755D37" w:rsidR="004B1EC1" w:rsidRPr="00FF77BE" w:rsidRDefault="004B1EC1" w:rsidP="004B1EC1">
      <w:pPr>
        <w:spacing w:before="180"/>
        <w:ind w:firstLine="284"/>
        <w:jc w:val="both"/>
        <w:rPr>
          <w:rFonts w:eastAsiaTheme="minorEastAsia"/>
          <w:bCs/>
          <w:kern w:val="28"/>
          <w:lang w:eastAsia="ko-KR"/>
        </w:rPr>
      </w:pPr>
      <w:r w:rsidRPr="004B1EC1">
        <w:rPr>
          <w:rFonts w:eastAsiaTheme="minorEastAsia"/>
          <w:bCs/>
          <w:kern w:val="28"/>
          <w:lang w:eastAsia="ko-KR"/>
        </w:rPr>
        <w:t>For case 3, semi-static configured DL would be PDCCH, DL SPS and periodic RSs (e.g., SP/P-CSI-RS). Semi-static configured UL would be CG PUSCH, P-SRS and PUCCH for DL SPS. If a collision occurs, following options could be considered as candidate enhancements.</w:t>
      </w:r>
    </w:p>
    <w:p w14:paraId="55626330" w14:textId="19160410" w:rsidR="00C2732F" w:rsidRDefault="00090F42" w:rsidP="00E27573">
      <w:pPr>
        <w:pStyle w:val="af9"/>
        <w:numPr>
          <w:ilvl w:val="0"/>
          <w:numId w:val="30"/>
        </w:numPr>
        <w:spacing w:before="60"/>
        <w:jc w:val="both"/>
        <w:rPr>
          <w:rFonts w:ascii="Times New Roman" w:eastAsiaTheme="minorEastAsia" w:hAnsi="Times New Roman"/>
          <w:bCs/>
          <w:kern w:val="28"/>
          <w:sz w:val="20"/>
          <w:szCs w:val="20"/>
          <w:lang w:eastAsia="ko-KR"/>
        </w:rPr>
      </w:pPr>
      <w:r w:rsidRPr="00FF77BE">
        <w:rPr>
          <w:rFonts w:ascii="Times New Roman" w:eastAsiaTheme="minorEastAsia" w:hAnsi="Times New Roman"/>
          <w:bCs/>
          <w:kern w:val="28"/>
          <w:sz w:val="20"/>
          <w:szCs w:val="20"/>
          <w:lang w:eastAsia="ko-KR"/>
        </w:rPr>
        <w:t xml:space="preserve">Option </w:t>
      </w:r>
      <w:r w:rsidR="00E75E05">
        <w:rPr>
          <w:rFonts w:ascii="Times New Roman" w:eastAsiaTheme="minorEastAsia" w:hAnsi="Times New Roman"/>
          <w:bCs/>
          <w:kern w:val="28"/>
          <w:sz w:val="20"/>
          <w:szCs w:val="20"/>
          <w:lang w:eastAsia="ko-KR"/>
        </w:rPr>
        <w:t>A-</w:t>
      </w:r>
      <w:r w:rsidRPr="00FF77BE">
        <w:rPr>
          <w:rFonts w:ascii="Times New Roman" w:eastAsiaTheme="minorEastAsia" w:hAnsi="Times New Roman"/>
          <w:bCs/>
          <w:kern w:val="28"/>
          <w:sz w:val="20"/>
          <w:szCs w:val="20"/>
          <w:lang w:eastAsia="ko-KR"/>
        </w:rPr>
        <w:t xml:space="preserve">1: </w:t>
      </w:r>
      <w:r w:rsidR="00200065">
        <w:rPr>
          <w:rFonts w:ascii="Times New Roman" w:eastAsiaTheme="minorEastAsia" w:hAnsi="Times New Roman"/>
          <w:bCs/>
          <w:kern w:val="28"/>
          <w:sz w:val="20"/>
          <w:szCs w:val="20"/>
          <w:lang w:eastAsia="ko-KR"/>
        </w:rPr>
        <w:t>UE prioritizes semi-statically configured DL reception</w:t>
      </w:r>
    </w:p>
    <w:p w14:paraId="35BEB937" w14:textId="05FB31AC" w:rsidR="00200065" w:rsidRDefault="00200065" w:rsidP="00E27573">
      <w:pPr>
        <w:pStyle w:val="af9"/>
        <w:numPr>
          <w:ilvl w:val="0"/>
          <w:numId w:val="30"/>
        </w:numPr>
        <w:spacing w:before="60"/>
        <w:jc w:val="both"/>
        <w:rPr>
          <w:rFonts w:ascii="Times New Roman" w:eastAsiaTheme="minorEastAsia" w:hAnsi="Times New Roman"/>
          <w:bCs/>
          <w:kern w:val="28"/>
          <w:sz w:val="20"/>
          <w:szCs w:val="20"/>
          <w:lang w:eastAsia="ko-KR"/>
        </w:rPr>
      </w:pPr>
      <w:r>
        <w:rPr>
          <w:rFonts w:ascii="Times New Roman" w:eastAsiaTheme="minorEastAsia" w:hAnsi="Times New Roman"/>
          <w:bCs/>
          <w:kern w:val="28"/>
          <w:sz w:val="20"/>
          <w:szCs w:val="20"/>
          <w:lang w:eastAsia="ko-KR"/>
        </w:rPr>
        <w:t xml:space="preserve">Option </w:t>
      </w:r>
      <w:r w:rsidR="00E75E05">
        <w:rPr>
          <w:rFonts w:ascii="Times New Roman" w:eastAsiaTheme="minorEastAsia" w:hAnsi="Times New Roman"/>
          <w:bCs/>
          <w:kern w:val="28"/>
          <w:sz w:val="20"/>
          <w:szCs w:val="20"/>
          <w:lang w:eastAsia="ko-KR"/>
        </w:rPr>
        <w:t>A-</w:t>
      </w:r>
      <w:r>
        <w:rPr>
          <w:rFonts w:ascii="Times New Roman" w:eastAsiaTheme="minorEastAsia" w:hAnsi="Times New Roman"/>
          <w:bCs/>
          <w:kern w:val="28"/>
          <w:sz w:val="20"/>
          <w:szCs w:val="20"/>
          <w:lang w:eastAsia="ko-KR"/>
        </w:rPr>
        <w:t>2: UE prioritizes semi-statically configured UL transmission</w:t>
      </w:r>
    </w:p>
    <w:p w14:paraId="34F5AF45" w14:textId="24FCA081" w:rsidR="00E02AB0" w:rsidRDefault="00E02AB0" w:rsidP="00E27573">
      <w:pPr>
        <w:pStyle w:val="af9"/>
        <w:numPr>
          <w:ilvl w:val="0"/>
          <w:numId w:val="30"/>
        </w:numPr>
        <w:spacing w:before="60"/>
        <w:jc w:val="both"/>
        <w:rPr>
          <w:rFonts w:ascii="Times New Roman" w:eastAsiaTheme="minorEastAsia" w:hAnsi="Times New Roman"/>
          <w:bCs/>
          <w:kern w:val="28"/>
          <w:sz w:val="20"/>
          <w:szCs w:val="20"/>
          <w:lang w:eastAsia="ko-KR"/>
        </w:rPr>
      </w:pPr>
      <w:r>
        <w:rPr>
          <w:rFonts w:ascii="Times New Roman" w:eastAsiaTheme="minorEastAsia" w:hAnsi="Times New Roman"/>
          <w:bCs/>
          <w:kern w:val="28"/>
          <w:sz w:val="20"/>
          <w:szCs w:val="20"/>
          <w:lang w:eastAsia="ko-KR"/>
        </w:rPr>
        <w:t xml:space="preserve">Option </w:t>
      </w:r>
      <w:r w:rsidR="00E75E05">
        <w:rPr>
          <w:rFonts w:ascii="Times New Roman" w:eastAsiaTheme="minorEastAsia" w:hAnsi="Times New Roman"/>
          <w:bCs/>
          <w:kern w:val="28"/>
          <w:sz w:val="20"/>
          <w:szCs w:val="20"/>
          <w:lang w:eastAsia="ko-KR"/>
        </w:rPr>
        <w:t>A-</w:t>
      </w:r>
      <w:r>
        <w:rPr>
          <w:rFonts w:ascii="Times New Roman" w:eastAsiaTheme="minorEastAsia" w:hAnsi="Times New Roman"/>
          <w:bCs/>
          <w:kern w:val="28"/>
          <w:sz w:val="20"/>
          <w:szCs w:val="20"/>
          <w:lang w:eastAsia="ko-KR"/>
        </w:rPr>
        <w:t xml:space="preserve">3: UE prioritizes either semi-statically configured DL reception or semi-statically configured UL transmission according to collision cases. </w:t>
      </w:r>
    </w:p>
    <w:p w14:paraId="1C7128FE" w14:textId="38DDAB00" w:rsidR="00E02AB0" w:rsidRPr="00FF77BE" w:rsidRDefault="00E02AB0" w:rsidP="00E27573">
      <w:pPr>
        <w:pStyle w:val="af9"/>
        <w:numPr>
          <w:ilvl w:val="0"/>
          <w:numId w:val="30"/>
        </w:numPr>
        <w:spacing w:before="60"/>
        <w:jc w:val="both"/>
        <w:rPr>
          <w:rFonts w:ascii="Times New Roman" w:eastAsiaTheme="minorEastAsia" w:hAnsi="Times New Roman"/>
          <w:bCs/>
          <w:kern w:val="28"/>
          <w:sz w:val="20"/>
          <w:szCs w:val="20"/>
          <w:lang w:eastAsia="ko-KR"/>
        </w:rPr>
      </w:pPr>
      <w:r>
        <w:rPr>
          <w:rFonts w:ascii="Times New Roman" w:eastAsiaTheme="minorEastAsia" w:hAnsi="Times New Roman"/>
          <w:bCs/>
          <w:kern w:val="28"/>
          <w:sz w:val="20"/>
          <w:szCs w:val="20"/>
          <w:lang w:eastAsia="ko-KR"/>
        </w:rPr>
        <w:t xml:space="preserve">Option </w:t>
      </w:r>
      <w:r w:rsidR="00E75E05">
        <w:rPr>
          <w:rFonts w:ascii="Times New Roman" w:eastAsiaTheme="minorEastAsia" w:hAnsi="Times New Roman"/>
          <w:bCs/>
          <w:kern w:val="28"/>
          <w:sz w:val="20"/>
          <w:szCs w:val="20"/>
          <w:lang w:eastAsia="ko-KR"/>
        </w:rPr>
        <w:t>A-</w:t>
      </w:r>
      <w:r>
        <w:rPr>
          <w:rFonts w:ascii="Times New Roman" w:eastAsiaTheme="minorEastAsia" w:hAnsi="Times New Roman"/>
          <w:bCs/>
          <w:kern w:val="28"/>
          <w:sz w:val="20"/>
          <w:szCs w:val="20"/>
          <w:lang w:eastAsia="ko-KR"/>
        </w:rPr>
        <w:t xml:space="preserve">4: It is up to UE implementation. </w:t>
      </w:r>
    </w:p>
    <w:p w14:paraId="4D128374" w14:textId="77777777" w:rsidR="00590797" w:rsidRDefault="00590797" w:rsidP="00706203">
      <w:pPr>
        <w:spacing w:before="180"/>
        <w:ind w:firstLine="284"/>
        <w:jc w:val="both"/>
        <w:rPr>
          <w:rFonts w:eastAsiaTheme="minorEastAsia"/>
          <w:bCs/>
          <w:kern w:val="28"/>
          <w:lang w:val="x-none" w:eastAsia="ko-KR"/>
        </w:rPr>
      </w:pPr>
      <w:r w:rsidRPr="00590797">
        <w:rPr>
          <w:rFonts w:eastAsiaTheme="minorEastAsia"/>
          <w:bCs/>
          <w:kern w:val="28"/>
          <w:lang w:val="x-none" w:eastAsia="ko-KR"/>
        </w:rPr>
        <w:t xml:space="preserve">Among above options, option A-3 is the most complicated solution, and needs much effort for specification changes since there would be many combinations such as {PDCCH, DL SPS and periodic RSs} &amp; {CG PUSCH, SRS and PUCCH for DL SPS}. Therefore, it is not preferable to consider option A-3. For option A-1 and option A-2, the motivation of having this is not clear yet though specification effort would be marginal. Though PDCCH scheduling PDSCH including SIB might be prioritized over other semi-statically configured UL transmission, UE doesn't know when gNB schedules such PDCCH exactly. Therefore, it is likely that UE doesn't receive or transmit any channels in this case. With this understanding, option A-4 is a simple approach without further gNB's implementation complexity. It is noted that gNB doesn't know when such collision happens. </w:t>
      </w:r>
    </w:p>
    <w:p w14:paraId="7221DDD1" w14:textId="58C307E3" w:rsidR="00590797" w:rsidRPr="00590797" w:rsidRDefault="00590797" w:rsidP="00706203">
      <w:pPr>
        <w:spacing w:before="180"/>
        <w:ind w:firstLine="284"/>
        <w:jc w:val="both"/>
        <w:rPr>
          <w:rFonts w:eastAsiaTheme="minorEastAsia"/>
          <w:bCs/>
          <w:kern w:val="28"/>
          <w:lang w:val="x-none" w:eastAsia="ko-KR"/>
        </w:rPr>
      </w:pPr>
      <w:r w:rsidRPr="00590797">
        <w:rPr>
          <w:rFonts w:eastAsiaTheme="minorEastAsia"/>
          <w:bCs/>
          <w:kern w:val="28"/>
          <w:lang w:val="x-none" w:eastAsia="ko-KR"/>
        </w:rPr>
        <w:t>For case 4, dynamically scheduled DL would be PDSCH and aperiodic RSs (e.g., A-CSI-RS). Dynamically scheduled UL would be PUSCH, PUCCH, A-SRS, and PRACH. If a collision happens, following options could be considered.</w:t>
      </w:r>
    </w:p>
    <w:p w14:paraId="7F40D4E5" w14:textId="5AF78B40" w:rsidR="00E75E05" w:rsidRPr="007F11B8" w:rsidRDefault="00E75E05" w:rsidP="00E75E05">
      <w:pPr>
        <w:pStyle w:val="af9"/>
        <w:numPr>
          <w:ilvl w:val="0"/>
          <w:numId w:val="30"/>
        </w:numPr>
        <w:spacing w:before="60"/>
        <w:jc w:val="both"/>
        <w:rPr>
          <w:rFonts w:ascii="Times New Roman" w:eastAsiaTheme="minorEastAsia" w:hAnsi="Times New Roman"/>
          <w:bCs/>
          <w:kern w:val="28"/>
          <w:sz w:val="20"/>
          <w:szCs w:val="20"/>
          <w:lang w:val="en-US" w:eastAsia="ko-KR"/>
        </w:rPr>
      </w:pPr>
      <w:r w:rsidRPr="00FF77BE">
        <w:rPr>
          <w:rFonts w:ascii="Times New Roman" w:eastAsiaTheme="minorEastAsia" w:hAnsi="Times New Roman"/>
          <w:bCs/>
          <w:kern w:val="28"/>
          <w:sz w:val="20"/>
          <w:szCs w:val="20"/>
          <w:lang w:eastAsia="ko-KR"/>
        </w:rPr>
        <w:t xml:space="preserve">Option </w:t>
      </w:r>
      <w:r w:rsidR="00431450">
        <w:rPr>
          <w:rFonts w:ascii="Times New Roman" w:eastAsiaTheme="minorEastAsia" w:hAnsi="Times New Roman"/>
          <w:bCs/>
          <w:kern w:val="28"/>
          <w:sz w:val="20"/>
          <w:szCs w:val="20"/>
          <w:lang w:eastAsia="ko-KR"/>
        </w:rPr>
        <w:t>B</w:t>
      </w:r>
      <w:r>
        <w:rPr>
          <w:rFonts w:ascii="Times New Roman" w:eastAsiaTheme="minorEastAsia" w:hAnsi="Times New Roman"/>
          <w:bCs/>
          <w:kern w:val="28"/>
          <w:sz w:val="20"/>
          <w:szCs w:val="20"/>
          <w:lang w:eastAsia="ko-KR"/>
        </w:rPr>
        <w:t>-</w:t>
      </w:r>
      <w:r w:rsidRPr="00FF77BE">
        <w:rPr>
          <w:rFonts w:ascii="Times New Roman" w:eastAsiaTheme="minorEastAsia" w:hAnsi="Times New Roman"/>
          <w:bCs/>
          <w:kern w:val="28"/>
          <w:sz w:val="20"/>
          <w:szCs w:val="20"/>
          <w:lang w:eastAsia="ko-KR"/>
        </w:rPr>
        <w:t xml:space="preserve">1: </w:t>
      </w:r>
      <w:r>
        <w:rPr>
          <w:rFonts w:ascii="Times New Roman" w:eastAsiaTheme="minorEastAsia" w:hAnsi="Times New Roman"/>
          <w:bCs/>
          <w:kern w:val="28"/>
          <w:sz w:val="20"/>
          <w:szCs w:val="20"/>
          <w:lang w:eastAsia="ko-KR"/>
        </w:rPr>
        <w:t xml:space="preserve">UE </w:t>
      </w:r>
      <w:r w:rsidRPr="007F11B8">
        <w:rPr>
          <w:rFonts w:ascii="Times New Roman" w:eastAsiaTheme="minorEastAsia" w:hAnsi="Times New Roman"/>
          <w:bCs/>
          <w:kern w:val="28"/>
          <w:sz w:val="20"/>
          <w:szCs w:val="20"/>
          <w:lang w:val="en-US" w:eastAsia="ko-KR"/>
        </w:rPr>
        <w:t xml:space="preserve">prioritizes </w:t>
      </w:r>
      <w:r w:rsidR="007F11B8" w:rsidRPr="007F11B8">
        <w:rPr>
          <w:rFonts w:ascii="Times New Roman" w:eastAsiaTheme="minorEastAsia" w:hAnsi="Times New Roman"/>
          <w:bCs/>
          <w:kern w:val="28"/>
          <w:sz w:val="20"/>
          <w:szCs w:val="20"/>
          <w:lang w:val="en-US" w:eastAsia="ko-KR"/>
        </w:rPr>
        <w:t>dynamic scheduled</w:t>
      </w:r>
      <w:r w:rsidRPr="007F11B8">
        <w:rPr>
          <w:rFonts w:ascii="Times New Roman" w:eastAsiaTheme="minorEastAsia" w:hAnsi="Times New Roman"/>
          <w:bCs/>
          <w:kern w:val="28"/>
          <w:sz w:val="20"/>
          <w:szCs w:val="20"/>
          <w:lang w:val="en-US" w:eastAsia="ko-KR"/>
        </w:rPr>
        <w:t xml:space="preserve"> DL reception</w:t>
      </w:r>
    </w:p>
    <w:p w14:paraId="75344907" w14:textId="0EB05459" w:rsidR="00E75E05" w:rsidRPr="007F11B8" w:rsidRDefault="00E75E05" w:rsidP="00E75E05">
      <w:pPr>
        <w:pStyle w:val="af9"/>
        <w:numPr>
          <w:ilvl w:val="0"/>
          <w:numId w:val="30"/>
        </w:numPr>
        <w:spacing w:before="60"/>
        <w:jc w:val="both"/>
        <w:rPr>
          <w:rFonts w:ascii="Times New Roman" w:eastAsiaTheme="minorEastAsia" w:hAnsi="Times New Roman"/>
          <w:bCs/>
          <w:kern w:val="28"/>
          <w:sz w:val="20"/>
          <w:szCs w:val="20"/>
          <w:lang w:val="en-US" w:eastAsia="ko-KR"/>
        </w:rPr>
      </w:pPr>
      <w:r w:rsidRPr="007F11B8">
        <w:rPr>
          <w:rFonts w:ascii="Times New Roman" w:eastAsiaTheme="minorEastAsia" w:hAnsi="Times New Roman"/>
          <w:bCs/>
          <w:kern w:val="28"/>
          <w:sz w:val="20"/>
          <w:szCs w:val="20"/>
          <w:lang w:val="en-US" w:eastAsia="ko-KR"/>
        </w:rPr>
        <w:t xml:space="preserve">Option </w:t>
      </w:r>
      <w:r w:rsidR="00431450" w:rsidRPr="007F11B8">
        <w:rPr>
          <w:rFonts w:ascii="Times New Roman" w:eastAsiaTheme="minorEastAsia" w:hAnsi="Times New Roman"/>
          <w:bCs/>
          <w:kern w:val="28"/>
          <w:sz w:val="20"/>
          <w:szCs w:val="20"/>
          <w:lang w:val="en-US" w:eastAsia="ko-KR"/>
        </w:rPr>
        <w:t>B</w:t>
      </w:r>
      <w:r w:rsidRPr="007F11B8">
        <w:rPr>
          <w:rFonts w:ascii="Times New Roman" w:eastAsiaTheme="minorEastAsia" w:hAnsi="Times New Roman"/>
          <w:bCs/>
          <w:kern w:val="28"/>
          <w:sz w:val="20"/>
          <w:szCs w:val="20"/>
          <w:lang w:val="en-US" w:eastAsia="ko-KR"/>
        </w:rPr>
        <w:t xml:space="preserve">-2: UE prioritizes </w:t>
      </w:r>
      <w:r w:rsidR="007F11B8" w:rsidRPr="007F11B8">
        <w:rPr>
          <w:rFonts w:ascii="Times New Roman" w:eastAsiaTheme="minorEastAsia" w:hAnsi="Times New Roman"/>
          <w:bCs/>
          <w:kern w:val="28"/>
          <w:sz w:val="20"/>
          <w:szCs w:val="20"/>
          <w:lang w:val="en-US" w:eastAsia="ko-KR"/>
        </w:rPr>
        <w:t xml:space="preserve">dynamic scheduled </w:t>
      </w:r>
      <w:r w:rsidRPr="007F11B8">
        <w:rPr>
          <w:rFonts w:ascii="Times New Roman" w:eastAsiaTheme="minorEastAsia" w:hAnsi="Times New Roman"/>
          <w:bCs/>
          <w:kern w:val="28"/>
          <w:sz w:val="20"/>
          <w:szCs w:val="20"/>
          <w:lang w:val="en-US" w:eastAsia="ko-KR"/>
        </w:rPr>
        <w:t>UL transmission</w:t>
      </w:r>
    </w:p>
    <w:p w14:paraId="71E28AD9" w14:textId="2576186B" w:rsidR="00E75E05" w:rsidRPr="007F11B8" w:rsidRDefault="00E75E05" w:rsidP="00E75E05">
      <w:pPr>
        <w:pStyle w:val="af9"/>
        <w:numPr>
          <w:ilvl w:val="0"/>
          <w:numId w:val="30"/>
        </w:numPr>
        <w:spacing w:before="60"/>
        <w:jc w:val="both"/>
        <w:rPr>
          <w:rFonts w:ascii="Times New Roman" w:eastAsiaTheme="minorEastAsia" w:hAnsi="Times New Roman"/>
          <w:bCs/>
          <w:kern w:val="28"/>
          <w:sz w:val="20"/>
          <w:szCs w:val="20"/>
          <w:lang w:val="en-US" w:eastAsia="ko-KR"/>
        </w:rPr>
      </w:pPr>
      <w:r w:rsidRPr="007F11B8">
        <w:rPr>
          <w:rFonts w:ascii="Times New Roman" w:eastAsiaTheme="minorEastAsia" w:hAnsi="Times New Roman"/>
          <w:bCs/>
          <w:kern w:val="28"/>
          <w:sz w:val="20"/>
          <w:szCs w:val="20"/>
          <w:lang w:val="en-US" w:eastAsia="ko-KR"/>
        </w:rPr>
        <w:t xml:space="preserve">Option </w:t>
      </w:r>
      <w:r w:rsidR="00431450" w:rsidRPr="007F11B8">
        <w:rPr>
          <w:rFonts w:ascii="Times New Roman" w:eastAsiaTheme="minorEastAsia" w:hAnsi="Times New Roman"/>
          <w:bCs/>
          <w:kern w:val="28"/>
          <w:sz w:val="20"/>
          <w:szCs w:val="20"/>
          <w:lang w:val="en-US" w:eastAsia="ko-KR"/>
        </w:rPr>
        <w:t>B</w:t>
      </w:r>
      <w:r w:rsidRPr="007F11B8">
        <w:rPr>
          <w:rFonts w:ascii="Times New Roman" w:eastAsiaTheme="minorEastAsia" w:hAnsi="Times New Roman"/>
          <w:bCs/>
          <w:kern w:val="28"/>
          <w:sz w:val="20"/>
          <w:szCs w:val="20"/>
          <w:lang w:val="en-US" w:eastAsia="ko-KR"/>
        </w:rPr>
        <w:t xml:space="preserve">-3: UE prioritizes either </w:t>
      </w:r>
      <w:r w:rsidR="007F11B8" w:rsidRPr="007F11B8">
        <w:rPr>
          <w:rFonts w:ascii="Times New Roman" w:eastAsiaTheme="minorEastAsia" w:hAnsi="Times New Roman"/>
          <w:bCs/>
          <w:kern w:val="28"/>
          <w:sz w:val="20"/>
          <w:szCs w:val="20"/>
          <w:lang w:val="en-US" w:eastAsia="ko-KR"/>
        </w:rPr>
        <w:t xml:space="preserve">dynamic scheduled </w:t>
      </w:r>
      <w:r w:rsidRPr="007F11B8">
        <w:rPr>
          <w:rFonts w:ascii="Times New Roman" w:eastAsiaTheme="minorEastAsia" w:hAnsi="Times New Roman"/>
          <w:bCs/>
          <w:kern w:val="28"/>
          <w:sz w:val="20"/>
          <w:szCs w:val="20"/>
          <w:lang w:val="en-US" w:eastAsia="ko-KR"/>
        </w:rPr>
        <w:t xml:space="preserve">DL reception or </w:t>
      </w:r>
      <w:r w:rsidR="007F11B8" w:rsidRPr="007F11B8">
        <w:rPr>
          <w:rFonts w:ascii="Times New Roman" w:eastAsiaTheme="minorEastAsia" w:hAnsi="Times New Roman"/>
          <w:bCs/>
          <w:kern w:val="28"/>
          <w:sz w:val="20"/>
          <w:szCs w:val="20"/>
          <w:lang w:val="en-US" w:eastAsia="ko-KR"/>
        </w:rPr>
        <w:t xml:space="preserve">dynamic scheduled </w:t>
      </w:r>
      <w:r w:rsidRPr="007F11B8">
        <w:rPr>
          <w:rFonts w:ascii="Times New Roman" w:eastAsiaTheme="minorEastAsia" w:hAnsi="Times New Roman"/>
          <w:bCs/>
          <w:kern w:val="28"/>
          <w:sz w:val="20"/>
          <w:szCs w:val="20"/>
          <w:lang w:val="en-US" w:eastAsia="ko-KR"/>
        </w:rPr>
        <w:t xml:space="preserve">UL transmission according to collision cases. </w:t>
      </w:r>
    </w:p>
    <w:p w14:paraId="1AF5AA09" w14:textId="5D423F4F" w:rsidR="00E75E05" w:rsidRPr="00FF77BE" w:rsidRDefault="00E75E05" w:rsidP="00E75E05">
      <w:pPr>
        <w:pStyle w:val="af9"/>
        <w:numPr>
          <w:ilvl w:val="0"/>
          <w:numId w:val="30"/>
        </w:numPr>
        <w:spacing w:before="60"/>
        <w:jc w:val="both"/>
        <w:rPr>
          <w:rFonts w:ascii="Times New Roman" w:eastAsiaTheme="minorEastAsia" w:hAnsi="Times New Roman"/>
          <w:bCs/>
          <w:kern w:val="28"/>
          <w:sz w:val="20"/>
          <w:szCs w:val="20"/>
          <w:lang w:eastAsia="ko-KR"/>
        </w:rPr>
      </w:pPr>
      <w:r>
        <w:rPr>
          <w:rFonts w:ascii="Times New Roman" w:eastAsiaTheme="minorEastAsia" w:hAnsi="Times New Roman"/>
          <w:bCs/>
          <w:kern w:val="28"/>
          <w:sz w:val="20"/>
          <w:szCs w:val="20"/>
          <w:lang w:eastAsia="ko-KR"/>
        </w:rPr>
        <w:t xml:space="preserve">Option </w:t>
      </w:r>
      <w:r w:rsidR="00431450">
        <w:rPr>
          <w:rFonts w:ascii="Times New Roman" w:eastAsiaTheme="minorEastAsia" w:hAnsi="Times New Roman"/>
          <w:bCs/>
          <w:kern w:val="28"/>
          <w:sz w:val="20"/>
          <w:szCs w:val="20"/>
          <w:lang w:eastAsia="ko-KR"/>
        </w:rPr>
        <w:t>B</w:t>
      </w:r>
      <w:r>
        <w:rPr>
          <w:rFonts w:ascii="Times New Roman" w:eastAsiaTheme="minorEastAsia" w:hAnsi="Times New Roman"/>
          <w:bCs/>
          <w:kern w:val="28"/>
          <w:sz w:val="20"/>
          <w:szCs w:val="20"/>
          <w:lang w:eastAsia="ko-KR"/>
        </w:rPr>
        <w:t xml:space="preserve">-4: It is up to UE implementation. </w:t>
      </w:r>
    </w:p>
    <w:p w14:paraId="609A9710" w14:textId="0F71DBD0" w:rsidR="00F87EA2" w:rsidRPr="00E03D63" w:rsidRDefault="00F66EF9" w:rsidP="009F6B2D">
      <w:pPr>
        <w:spacing w:before="180"/>
        <w:ind w:firstLine="284"/>
        <w:jc w:val="both"/>
        <w:rPr>
          <w:rFonts w:eastAsiaTheme="minorEastAsia"/>
          <w:bCs/>
          <w:kern w:val="28"/>
          <w:lang w:val="x-none" w:eastAsia="ko-KR"/>
        </w:rPr>
      </w:pPr>
      <w:r>
        <w:rPr>
          <w:rFonts w:eastAsiaTheme="minorEastAsia" w:hint="eastAsia"/>
          <w:bCs/>
          <w:kern w:val="28"/>
          <w:lang w:val="x-none" w:eastAsia="ko-KR"/>
        </w:rPr>
        <w:t xml:space="preserve">Similar to case 3, option B-4 might be simpler solution. </w:t>
      </w:r>
      <w:r>
        <w:rPr>
          <w:rFonts w:eastAsiaTheme="minorEastAsia"/>
          <w:bCs/>
          <w:kern w:val="28"/>
          <w:lang w:val="x-none" w:eastAsia="ko-KR"/>
        </w:rPr>
        <w:t xml:space="preserve">However, </w:t>
      </w:r>
      <w:r w:rsidR="00E03D63">
        <w:rPr>
          <w:rFonts w:eastAsiaTheme="minorEastAsia"/>
          <w:bCs/>
          <w:kern w:val="28"/>
          <w:lang w:val="x-none" w:eastAsia="ko-KR"/>
        </w:rPr>
        <w:t xml:space="preserve">PRACH can be transmitted by DCI for uplink synchronization. In that sense, prioritizing PRACH over other dynamic scheduled DL reception is reasonable in this case. </w:t>
      </w:r>
      <w:r w:rsidR="00FF6446">
        <w:rPr>
          <w:rFonts w:eastAsiaTheme="minorEastAsia"/>
          <w:bCs/>
          <w:kern w:val="28"/>
          <w:lang w:val="x-none" w:eastAsia="ko-KR"/>
        </w:rPr>
        <w:t xml:space="preserve">Thus, combination option B-3 and option B-4 can be considered. </w:t>
      </w:r>
    </w:p>
    <w:p w14:paraId="4BCD1819" w14:textId="77777777" w:rsidR="00FF6446" w:rsidRDefault="003A5745" w:rsidP="0030459B">
      <w:pPr>
        <w:spacing w:before="180"/>
        <w:jc w:val="both"/>
        <w:rPr>
          <w:rFonts w:eastAsiaTheme="minorEastAsia"/>
          <w:b/>
          <w:bCs/>
          <w:kern w:val="28"/>
          <w:u w:val="single"/>
          <w:lang w:eastAsia="ko-KR"/>
        </w:rPr>
      </w:pPr>
      <w:r>
        <w:rPr>
          <w:rFonts w:eastAsiaTheme="minorEastAsia"/>
          <w:b/>
          <w:bCs/>
          <w:kern w:val="28"/>
          <w:u w:val="single"/>
          <w:lang w:eastAsia="ko-KR"/>
        </w:rPr>
        <w:t xml:space="preserve">Proposal </w:t>
      </w:r>
      <w:r w:rsidR="00FF6446">
        <w:rPr>
          <w:rFonts w:eastAsiaTheme="minorEastAsia"/>
          <w:b/>
          <w:bCs/>
          <w:kern w:val="28"/>
          <w:u w:val="single"/>
          <w:lang w:eastAsia="ko-KR"/>
        </w:rPr>
        <w:t>1</w:t>
      </w:r>
      <w:r w:rsidR="00624E0D" w:rsidRPr="00472ED1">
        <w:rPr>
          <w:rFonts w:eastAsiaTheme="minorEastAsia"/>
          <w:b/>
          <w:bCs/>
          <w:kern w:val="28"/>
          <w:u w:val="single"/>
          <w:lang w:eastAsia="ko-KR"/>
        </w:rPr>
        <w:t xml:space="preserve">: </w:t>
      </w:r>
      <w:r w:rsidR="00FF6446">
        <w:rPr>
          <w:rFonts w:eastAsiaTheme="minorEastAsia"/>
          <w:b/>
          <w:bCs/>
          <w:kern w:val="28"/>
          <w:u w:val="single"/>
          <w:lang w:eastAsia="ko-KR"/>
        </w:rPr>
        <w:t>For case 3, it is up to UE implementation to either transmit semi-statically configured UL channel or receive semi-statically configured DL channel.</w:t>
      </w:r>
    </w:p>
    <w:p w14:paraId="2F7E6B3A" w14:textId="77777777" w:rsidR="00FF6446" w:rsidRDefault="00FF6446" w:rsidP="0030459B">
      <w:pPr>
        <w:spacing w:before="180"/>
        <w:jc w:val="both"/>
        <w:rPr>
          <w:rFonts w:eastAsiaTheme="minorEastAsia"/>
          <w:b/>
          <w:bCs/>
          <w:kern w:val="28"/>
          <w:u w:val="single"/>
          <w:lang w:eastAsia="ko-KR"/>
        </w:rPr>
      </w:pPr>
      <w:r>
        <w:rPr>
          <w:rFonts w:eastAsiaTheme="minorEastAsia"/>
          <w:b/>
          <w:bCs/>
          <w:kern w:val="28"/>
          <w:u w:val="single"/>
          <w:lang w:eastAsia="ko-KR"/>
        </w:rPr>
        <w:t xml:space="preserve">Proposal 2: For case 4, UE transmits PRACH if PRACH overlaps with other dynamic scheduled DL channel in time. </w:t>
      </w:r>
    </w:p>
    <w:p w14:paraId="0AEE9B31" w14:textId="69D5378B" w:rsidR="00624E0D" w:rsidRPr="00472ED1" w:rsidRDefault="00FF6446" w:rsidP="0030459B">
      <w:pPr>
        <w:spacing w:before="180"/>
        <w:jc w:val="both"/>
        <w:rPr>
          <w:rFonts w:eastAsiaTheme="minorEastAsia"/>
          <w:b/>
          <w:bCs/>
          <w:kern w:val="28"/>
          <w:u w:val="single"/>
          <w:lang w:eastAsia="ko-KR"/>
        </w:rPr>
      </w:pPr>
      <w:r>
        <w:rPr>
          <w:rFonts w:eastAsiaTheme="minorEastAsia"/>
          <w:b/>
          <w:bCs/>
          <w:kern w:val="28"/>
          <w:u w:val="single"/>
          <w:lang w:eastAsia="ko-KR"/>
        </w:rPr>
        <w:t xml:space="preserve">Proposal 3: For case 4, it is up to UE implementation to either transmit dynamic scheduled UL channel (except for PRACH) or receive dynamic scheduled DL channel.  </w:t>
      </w:r>
      <w:r w:rsidR="00624E0D" w:rsidRPr="00472ED1">
        <w:rPr>
          <w:rFonts w:eastAsiaTheme="minorEastAsia"/>
          <w:b/>
          <w:bCs/>
          <w:kern w:val="28"/>
          <w:u w:val="single"/>
          <w:lang w:eastAsia="ko-KR"/>
        </w:rPr>
        <w:t xml:space="preserve"> </w:t>
      </w:r>
    </w:p>
    <w:p w14:paraId="61E66B42" w14:textId="77777777" w:rsidR="00E227D1" w:rsidRDefault="00E227D1" w:rsidP="00857C8E">
      <w:pPr>
        <w:spacing w:after="0" w:line="240" w:lineRule="auto"/>
        <w:jc w:val="both"/>
        <w:rPr>
          <w:b/>
        </w:rPr>
      </w:pPr>
    </w:p>
    <w:p w14:paraId="08B05D13" w14:textId="77777777" w:rsidR="0025496C" w:rsidRPr="00915EF3" w:rsidRDefault="0025496C"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353F5396"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on </w:t>
      </w:r>
      <w:r w:rsidR="00751A5B">
        <w:rPr>
          <w:rFonts w:eastAsiaTheme="minorEastAsia"/>
          <w:bCs/>
          <w:kern w:val="28"/>
          <w:lang w:eastAsia="ko-KR"/>
        </w:rPr>
        <w:t>potential issues for RedCap/eRedCap UEs in NTN.</w:t>
      </w:r>
      <w:r w:rsidR="00653B7E">
        <w:rPr>
          <w:rFonts w:eastAsiaTheme="minorEastAsia"/>
          <w:bCs/>
          <w:kern w:val="28"/>
          <w:lang w:eastAsia="ko-KR"/>
        </w:rPr>
        <w:t xml:space="preserve"> </w:t>
      </w:r>
      <w:r w:rsidR="00253B3C">
        <w:rPr>
          <w:rFonts w:eastAsiaTheme="minorEastAsia" w:hint="eastAsia"/>
          <w:bCs/>
          <w:kern w:val="28"/>
          <w:lang w:eastAsia="ko-KR"/>
        </w:rPr>
        <w:t>T</w:t>
      </w:r>
      <w:r w:rsidR="00253B3C">
        <w:rPr>
          <w:rFonts w:eastAsiaTheme="minorEastAsia"/>
          <w:bCs/>
          <w:kern w:val="28"/>
          <w:lang w:eastAsia="ko-KR"/>
        </w:rPr>
        <w:t>he f</w:t>
      </w:r>
      <w:r w:rsidR="00653B7E">
        <w:rPr>
          <w:rFonts w:eastAsiaTheme="minorEastAsia"/>
          <w:bCs/>
          <w:kern w:val="28"/>
          <w:lang w:eastAsia="ko-KR"/>
        </w:rPr>
        <w:t>ollowings are proposals</w:t>
      </w:r>
      <w:r w:rsidR="007F4BF4">
        <w:rPr>
          <w:rFonts w:eastAsiaTheme="minorEastAsia"/>
          <w:bCs/>
          <w:kern w:val="28"/>
          <w:lang w:eastAsia="ko-KR"/>
        </w:rPr>
        <w:t xml:space="preserve"> </w:t>
      </w:r>
      <w:r w:rsidR="00653B7E">
        <w:rPr>
          <w:rFonts w:eastAsiaTheme="minorEastAsia"/>
          <w:bCs/>
          <w:kern w:val="28"/>
          <w:lang w:eastAsia="ko-KR"/>
        </w:rPr>
        <w:t xml:space="preserve">in this contribution. </w:t>
      </w:r>
    </w:p>
    <w:bookmarkEnd w:id="2"/>
    <w:bookmarkEnd w:id="4"/>
    <w:p w14:paraId="03C7EC19" w14:textId="77777777" w:rsidR="00995BC9" w:rsidRDefault="00995BC9" w:rsidP="00995BC9">
      <w:pPr>
        <w:spacing w:before="180"/>
        <w:jc w:val="both"/>
        <w:rPr>
          <w:rFonts w:eastAsiaTheme="minorEastAsia"/>
          <w:b/>
          <w:bCs/>
          <w:kern w:val="28"/>
          <w:u w:val="single"/>
          <w:lang w:eastAsia="ko-KR"/>
        </w:rPr>
      </w:pPr>
      <w:r>
        <w:rPr>
          <w:rFonts w:eastAsiaTheme="minorEastAsia"/>
          <w:b/>
          <w:bCs/>
          <w:kern w:val="28"/>
          <w:u w:val="single"/>
          <w:lang w:eastAsia="ko-KR"/>
        </w:rPr>
        <w:t>Proposal 1</w:t>
      </w:r>
      <w:r w:rsidRPr="00472ED1">
        <w:rPr>
          <w:rFonts w:eastAsiaTheme="minorEastAsia"/>
          <w:b/>
          <w:bCs/>
          <w:kern w:val="28"/>
          <w:u w:val="single"/>
          <w:lang w:eastAsia="ko-KR"/>
        </w:rPr>
        <w:t xml:space="preserve">: </w:t>
      </w:r>
      <w:r>
        <w:rPr>
          <w:rFonts w:eastAsiaTheme="minorEastAsia"/>
          <w:b/>
          <w:bCs/>
          <w:kern w:val="28"/>
          <w:u w:val="single"/>
          <w:lang w:eastAsia="ko-KR"/>
        </w:rPr>
        <w:t>For case 3, it is up to UE implementation to either transmit semi-statically configured UL channel or receive semi-statically configured DL channel.</w:t>
      </w:r>
    </w:p>
    <w:p w14:paraId="27B9232C" w14:textId="77777777" w:rsidR="00995BC9" w:rsidRDefault="00995BC9" w:rsidP="00995BC9">
      <w:pPr>
        <w:spacing w:before="180"/>
        <w:jc w:val="both"/>
        <w:rPr>
          <w:rFonts w:eastAsiaTheme="minorEastAsia"/>
          <w:b/>
          <w:bCs/>
          <w:kern w:val="28"/>
          <w:u w:val="single"/>
          <w:lang w:eastAsia="ko-KR"/>
        </w:rPr>
      </w:pPr>
      <w:r>
        <w:rPr>
          <w:rFonts w:eastAsiaTheme="minorEastAsia"/>
          <w:b/>
          <w:bCs/>
          <w:kern w:val="28"/>
          <w:u w:val="single"/>
          <w:lang w:eastAsia="ko-KR"/>
        </w:rPr>
        <w:lastRenderedPageBreak/>
        <w:t xml:space="preserve">Proposal 2: For case 4, UE transmits PRACH if PRACH overlaps with other dynamic scheduled DL channel in time. </w:t>
      </w:r>
    </w:p>
    <w:p w14:paraId="04870948" w14:textId="77777777" w:rsidR="00995BC9" w:rsidRPr="00472ED1" w:rsidRDefault="00995BC9" w:rsidP="00995BC9">
      <w:pPr>
        <w:spacing w:before="180"/>
        <w:jc w:val="both"/>
        <w:rPr>
          <w:rFonts w:eastAsiaTheme="minorEastAsia"/>
          <w:b/>
          <w:bCs/>
          <w:kern w:val="28"/>
          <w:u w:val="single"/>
          <w:lang w:eastAsia="ko-KR"/>
        </w:rPr>
      </w:pPr>
      <w:r>
        <w:rPr>
          <w:rFonts w:eastAsiaTheme="minorEastAsia"/>
          <w:b/>
          <w:bCs/>
          <w:kern w:val="28"/>
          <w:u w:val="single"/>
          <w:lang w:eastAsia="ko-KR"/>
        </w:rPr>
        <w:t xml:space="preserve">Proposal 3: For case 4, it is up to UE implementation to either transmit dynamic scheduled UL channel (except for PRACH) or receive dynamic scheduled DL channel.  </w:t>
      </w:r>
      <w:r w:rsidRPr="00472ED1">
        <w:rPr>
          <w:rFonts w:eastAsiaTheme="minorEastAsia"/>
          <w:b/>
          <w:bCs/>
          <w:kern w:val="28"/>
          <w:u w:val="single"/>
          <w:lang w:eastAsia="ko-KR"/>
        </w:rPr>
        <w:t xml:space="preserve"> </w:t>
      </w:r>
    </w:p>
    <w:p w14:paraId="114697A4" w14:textId="374D2AB8" w:rsidR="000529D1" w:rsidRDefault="000529D1" w:rsidP="00CC52CE">
      <w:pPr>
        <w:spacing w:after="0" w:line="240" w:lineRule="auto"/>
        <w:jc w:val="both"/>
        <w:rPr>
          <w:b/>
        </w:rPr>
      </w:pPr>
    </w:p>
    <w:p w14:paraId="266C9908" w14:textId="77777777" w:rsidR="00585EA2" w:rsidRPr="00915EF3" w:rsidRDefault="00585EA2"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449444F6" w:rsidR="003517FB" w:rsidRDefault="00F717A0" w:rsidP="004B4F2B">
      <w:pPr>
        <w:rPr>
          <w:rFonts w:ascii="Arial" w:hAnsi="Arial" w:cs="Arial"/>
          <w:b/>
          <w:sz w:val="24"/>
          <w:szCs w:val="24"/>
          <w:lang w:eastAsia="zh-CN"/>
        </w:rPr>
      </w:pPr>
      <w:bookmarkStart w:id="6" w:name="_Ref134799315"/>
      <w:r>
        <w:rPr>
          <w:rFonts w:eastAsia="SimSun"/>
          <w:noProof/>
          <w:lang w:val="en-GB" w:eastAsia="zh-CN"/>
        </w:rPr>
        <w:t xml:space="preserve">[1] </w:t>
      </w:r>
      <w:bookmarkEnd w:id="6"/>
      <w:r w:rsidR="004707F5">
        <w:rPr>
          <w:rFonts w:eastAsia="MS Gothic"/>
          <w:szCs w:val="16"/>
          <w:lang w:eastAsia="ko-KR"/>
        </w:rPr>
        <w:t>RAN1#11</w:t>
      </w:r>
      <w:r w:rsidR="004428E9">
        <w:rPr>
          <w:rFonts w:eastAsia="MS Gothic"/>
          <w:szCs w:val="16"/>
          <w:lang w:eastAsia="ko-KR"/>
        </w:rPr>
        <w:t>7</w:t>
      </w:r>
      <w:r w:rsidR="004707F5">
        <w:rPr>
          <w:rFonts w:eastAsia="MS Gothic"/>
          <w:szCs w:val="16"/>
          <w:lang w:eastAsia="ko-KR"/>
        </w:rPr>
        <w:t xml:space="preserve"> Chair note. </w:t>
      </w:r>
      <w:r w:rsidR="0083721C">
        <w:rPr>
          <w:rFonts w:ascii="Arial" w:hAnsi="Arial" w:cs="Arial"/>
          <w:b/>
          <w:sz w:val="24"/>
          <w:szCs w:val="24"/>
          <w:lang w:eastAsia="zh-CN"/>
        </w:rPr>
        <w:t xml:space="preserve"> </w:t>
      </w:r>
    </w:p>
    <w:p w14:paraId="0C63B2F0" w14:textId="77777777" w:rsidR="00E341D6" w:rsidRPr="00E341D6" w:rsidRDefault="00E341D6" w:rsidP="004B4F2B">
      <w:pPr>
        <w:rPr>
          <w:lang w:eastAsia="x-none"/>
        </w:rPr>
      </w:pPr>
    </w:p>
    <w:sectPr w:rsidR="00E341D6" w:rsidRPr="00E341D6"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88E23" w14:textId="77777777" w:rsidR="00DD46C2" w:rsidRDefault="00DD46C2">
      <w:r>
        <w:separator/>
      </w:r>
    </w:p>
  </w:endnote>
  <w:endnote w:type="continuationSeparator" w:id="0">
    <w:p w14:paraId="71EE2A02" w14:textId="77777777" w:rsidR="00DD46C2" w:rsidRDefault="00DD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4F352D29"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3E4F6D">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224F1" w14:textId="77777777" w:rsidR="00DD46C2" w:rsidRDefault="00DD46C2">
      <w:r>
        <w:separator/>
      </w:r>
    </w:p>
  </w:footnote>
  <w:footnote w:type="continuationSeparator" w:id="0">
    <w:p w14:paraId="1CB22846" w14:textId="77777777" w:rsidR="00DD46C2" w:rsidRDefault="00DD4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6.5pt;height:111pt" o:bullet="t">
        <v:imagedata r:id="rId1" o:title="art867E"/>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366BB"/>
    <w:multiLevelType w:val="hybridMultilevel"/>
    <w:tmpl w:val="660C67F4"/>
    <w:lvl w:ilvl="0" w:tplc="6F020A9E">
      <w:start w:val="1"/>
      <w:numFmt w:val="bullet"/>
      <w:lvlText w:val=""/>
      <w:lvlPicBulletId w:val="0"/>
      <w:lvlJc w:val="left"/>
      <w:pPr>
        <w:tabs>
          <w:tab w:val="num" w:pos="720"/>
        </w:tabs>
        <w:ind w:left="720" w:hanging="360"/>
      </w:pPr>
      <w:rPr>
        <w:rFonts w:ascii="Symbol" w:hAnsi="Symbol" w:hint="default"/>
      </w:rPr>
    </w:lvl>
    <w:lvl w:ilvl="1" w:tplc="928A592E">
      <w:numFmt w:val="none"/>
      <w:lvlText w:val=""/>
      <w:lvlJc w:val="left"/>
      <w:pPr>
        <w:tabs>
          <w:tab w:val="num" w:pos="360"/>
        </w:tabs>
      </w:pPr>
    </w:lvl>
    <w:lvl w:ilvl="2" w:tplc="D14C04E8" w:tentative="1">
      <w:start w:val="1"/>
      <w:numFmt w:val="bullet"/>
      <w:lvlText w:val=""/>
      <w:lvlPicBulletId w:val="0"/>
      <w:lvlJc w:val="left"/>
      <w:pPr>
        <w:tabs>
          <w:tab w:val="num" w:pos="2160"/>
        </w:tabs>
        <w:ind w:left="2160" w:hanging="360"/>
      </w:pPr>
      <w:rPr>
        <w:rFonts w:ascii="Symbol" w:hAnsi="Symbol" w:hint="default"/>
      </w:rPr>
    </w:lvl>
    <w:lvl w:ilvl="3" w:tplc="85BC103C" w:tentative="1">
      <w:start w:val="1"/>
      <w:numFmt w:val="bullet"/>
      <w:lvlText w:val=""/>
      <w:lvlPicBulletId w:val="0"/>
      <w:lvlJc w:val="left"/>
      <w:pPr>
        <w:tabs>
          <w:tab w:val="num" w:pos="2880"/>
        </w:tabs>
        <w:ind w:left="2880" w:hanging="360"/>
      </w:pPr>
      <w:rPr>
        <w:rFonts w:ascii="Symbol" w:hAnsi="Symbol" w:hint="default"/>
      </w:rPr>
    </w:lvl>
    <w:lvl w:ilvl="4" w:tplc="3F4E287C" w:tentative="1">
      <w:start w:val="1"/>
      <w:numFmt w:val="bullet"/>
      <w:lvlText w:val=""/>
      <w:lvlPicBulletId w:val="0"/>
      <w:lvlJc w:val="left"/>
      <w:pPr>
        <w:tabs>
          <w:tab w:val="num" w:pos="3600"/>
        </w:tabs>
        <w:ind w:left="3600" w:hanging="360"/>
      </w:pPr>
      <w:rPr>
        <w:rFonts w:ascii="Symbol" w:hAnsi="Symbol" w:hint="default"/>
      </w:rPr>
    </w:lvl>
    <w:lvl w:ilvl="5" w:tplc="83943956" w:tentative="1">
      <w:start w:val="1"/>
      <w:numFmt w:val="bullet"/>
      <w:lvlText w:val=""/>
      <w:lvlPicBulletId w:val="0"/>
      <w:lvlJc w:val="left"/>
      <w:pPr>
        <w:tabs>
          <w:tab w:val="num" w:pos="4320"/>
        </w:tabs>
        <w:ind w:left="4320" w:hanging="360"/>
      </w:pPr>
      <w:rPr>
        <w:rFonts w:ascii="Symbol" w:hAnsi="Symbol" w:hint="default"/>
      </w:rPr>
    </w:lvl>
    <w:lvl w:ilvl="6" w:tplc="259C5B7C" w:tentative="1">
      <w:start w:val="1"/>
      <w:numFmt w:val="bullet"/>
      <w:lvlText w:val=""/>
      <w:lvlPicBulletId w:val="0"/>
      <w:lvlJc w:val="left"/>
      <w:pPr>
        <w:tabs>
          <w:tab w:val="num" w:pos="5040"/>
        </w:tabs>
        <w:ind w:left="5040" w:hanging="360"/>
      </w:pPr>
      <w:rPr>
        <w:rFonts w:ascii="Symbol" w:hAnsi="Symbol" w:hint="default"/>
      </w:rPr>
    </w:lvl>
    <w:lvl w:ilvl="7" w:tplc="FF809FB4" w:tentative="1">
      <w:start w:val="1"/>
      <w:numFmt w:val="bullet"/>
      <w:lvlText w:val=""/>
      <w:lvlPicBulletId w:val="0"/>
      <w:lvlJc w:val="left"/>
      <w:pPr>
        <w:tabs>
          <w:tab w:val="num" w:pos="5760"/>
        </w:tabs>
        <w:ind w:left="5760" w:hanging="360"/>
      </w:pPr>
      <w:rPr>
        <w:rFonts w:ascii="Symbol" w:hAnsi="Symbol" w:hint="default"/>
      </w:rPr>
    </w:lvl>
    <w:lvl w:ilvl="8" w:tplc="458C5C3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4" w15:restartNumberingAfterBreak="0">
    <w:nsid w:val="3BBD79BC"/>
    <w:multiLevelType w:val="hybridMultilevel"/>
    <w:tmpl w:val="E3B2B4B6"/>
    <w:lvl w:ilvl="0" w:tplc="FFFFFFFF">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3F992077"/>
    <w:multiLevelType w:val="hybridMultilevel"/>
    <w:tmpl w:val="43D0FF12"/>
    <w:lvl w:ilvl="0" w:tplc="D92892E2">
      <w:start w:val="1"/>
      <w:numFmt w:val="decimal"/>
      <w:lvlText w:val="%1."/>
      <w:lvlJc w:val="left"/>
      <w:pPr>
        <w:ind w:left="684" w:hanging="400"/>
      </w:pPr>
      <w:rPr>
        <w:rFonts w:ascii="Times New Roman" w:hAnsi="Times New Roman" w:cs="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C017517"/>
    <w:multiLevelType w:val="hybridMultilevel"/>
    <w:tmpl w:val="A86A9A90"/>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0" w15:restartNumberingAfterBreak="0">
    <w:nsid w:val="59A85D20"/>
    <w:multiLevelType w:val="hybridMultilevel"/>
    <w:tmpl w:val="C8F4EEC6"/>
    <w:lvl w:ilvl="0" w:tplc="E5B8726A">
      <w:start w:val="5"/>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567702"/>
    <w:multiLevelType w:val="hybridMultilevel"/>
    <w:tmpl w:val="50C28EDE"/>
    <w:lvl w:ilvl="0" w:tplc="3C201FDC">
      <w:start w:val="1"/>
      <w:numFmt w:val="decimal"/>
      <w:lvlText w:val="%1."/>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50412C1"/>
    <w:multiLevelType w:val="hybridMultilevel"/>
    <w:tmpl w:val="E9AE365C"/>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19572C"/>
    <w:multiLevelType w:val="hybridMultilevel"/>
    <w:tmpl w:val="E5AEDD5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9"/>
  </w:num>
  <w:num w:numId="4">
    <w:abstractNumId w:val="19"/>
  </w:num>
  <w:num w:numId="5">
    <w:abstractNumId w:val="6"/>
  </w:num>
  <w:num w:numId="6">
    <w:abstractNumId w:val="25"/>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8"/>
  </w:num>
  <w:num w:numId="10">
    <w:abstractNumId w:val="21"/>
  </w:num>
  <w:num w:numId="11">
    <w:abstractNumId w:val="16"/>
  </w:num>
  <w:num w:numId="12">
    <w:abstractNumId w:val="4"/>
  </w:num>
  <w:num w:numId="13">
    <w:abstractNumId w:val="26"/>
  </w:num>
  <w:num w:numId="14">
    <w:abstractNumId w:val="8"/>
  </w:num>
  <w:num w:numId="15">
    <w:abstractNumId w:val="24"/>
  </w:num>
  <w:num w:numId="16">
    <w:abstractNumId w:val="13"/>
  </w:num>
  <w:num w:numId="17">
    <w:abstractNumId w:val="29"/>
  </w:num>
  <w:num w:numId="18">
    <w:abstractNumId w:val="11"/>
  </w:num>
  <w:num w:numId="19">
    <w:abstractNumId w:val="5"/>
  </w:num>
  <w:num w:numId="20">
    <w:abstractNumId w:val="12"/>
  </w:num>
  <w:num w:numId="21">
    <w:abstractNumId w:val="20"/>
  </w:num>
  <w:num w:numId="22">
    <w:abstractNumId w:val="15"/>
  </w:num>
  <w:num w:numId="23">
    <w:abstractNumId w:val="2"/>
  </w:num>
  <w:num w:numId="24">
    <w:abstractNumId w:val="17"/>
  </w:num>
  <w:num w:numId="25">
    <w:abstractNumId w:val="28"/>
  </w:num>
  <w:num w:numId="26">
    <w:abstractNumId w:val="3"/>
  </w:num>
  <w:num w:numId="27">
    <w:abstractNumId w:val="22"/>
  </w:num>
  <w:num w:numId="28">
    <w:abstractNumId w:val="27"/>
  </w:num>
  <w:num w:numId="29">
    <w:abstractNumId w:val="23"/>
  </w:num>
  <w:num w:numId="3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B55"/>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DEB"/>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69"/>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1E2"/>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0A"/>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9D1"/>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E42"/>
    <w:rsid w:val="00057F9D"/>
    <w:rsid w:val="00057FC3"/>
    <w:rsid w:val="00057FE2"/>
    <w:rsid w:val="0006005D"/>
    <w:rsid w:val="0006007B"/>
    <w:rsid w:val="00060191"/>
    <w:rsid w:val="000601B3"/>
    <w:rsid w:val="000601E8"/>
    <w:rsid w:val="00060325"/>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0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6D"/>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81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42"/>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F5"/>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445"/>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6FB0"/>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33D"/>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3A"/>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733"/>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2B"/>
    <w:rsid w:val="00136757"/>
    <w:rsid w:val="001367C2"/>
    <w:rsid w:val="0013698B"/>
    <w:rsid w:val="001369F5"/>
    <w:rsid w:val="00136C2C"/>
    <w:rsid w:val="00136D6C"/>
    <w:rsid w:val="00136FCB"/>
    <w:rsid w:val="001370B4"/>
    <w:rsid w:val="001372FE"/>
    <w:rsid w:val="00137301"/>
    <w:rsid w:val="00137345"/>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0F70"/>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AD"/>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0EA"/>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8F7"/>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C"/>
    <w:rsid w:val="001759EE"/>
    <w:rsid w:val="00175AC0"/>
    <w:rsid w:val="00175D14"/>
    <w:rsid w:val="00175D87"/>
    <w:rsid w:val="00175FB4"/>
    <w:rsid w:val="00176159"/>
    <w:rsid w:val="00176255"/>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434"/>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6A"/>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2F"/>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3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642"/>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0"/>
    <w:rsid w:val="001F65DA"/>
    <w:rsid w:val="001F663B"/>
    <w:rsid w:val="001F679A"/>
    <w:rsid w:val="001F6B51"/>
    <w:rsid w:val="001F6C05"/>
    <w:rsid w:val="001F6C30"/>
    <w:rsid w:val="001F6E71"/>
    <w:rsid w:val="001F702D"/>
    <w:rsid w:val="001F7182"/>
    <w:rsid w:val="001F7205"/>
    <w:rsid w:val="001F7331"/>
    <w:rsid w:val="001F737A"/>
    <w:rsid w:val="001F762A"/>
    <w:rsid w:val="001F77E3"/>
    <w:rsid w:val="001F7811"/>
    <w:rsid w:val="001F7824"/>
    <w:rsid w:val="001F7A15"/>
    <w:rsid w:val="001F7B16"/>
    <w:rsid w:val="001F7B1D"/>
    <w:rsid w:val="001F7B67"/>
    <w:rsid w:val="00200065"/>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66"/>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BF7"/>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C44"/>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A6"/>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3C"/>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96C"/>
    <w:rsid w:val="00254ECB"/>
    <w:rsid w:val="00255025"/>
    <w:rsid w:val="00255196"/>
    <w:rsid w:val="0025533F"/>
    <w:rsid w:val="00255522"/>
    <w:rsid w:val="002556B1"/>
    <w:rsid w:val="002558AC"/>
    <w:rsid w:val="00255C47"/>
    <w:rsid w:val="00255D6D"/>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25E"/>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22"/>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C21"/>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589"/>
    <w:rsid w:val="00297652"/>
    <w:rsid w:val="0029771A"/>
    <w:rsid w:val="002979C3"/>
    <w:rsid w:val="00297B50"/>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88"/>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15"/>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5FB1"/>
    <w:rsid w:val="002D6198"/>
    <w:rsid w:val="002D6411"/>
    <w:rsid w:val="002D648F"/>
    <w:rsid w:val="002D6565"/>
    <w:rsid w:val="002D65D2"/>
    <w:rsid w:val="002D671F"/>
    <w:rsid w:val="002D6862"/>
    <w:rsid w:val="002D68B6"/>
    <w:rsid w:val="002D69C3"/>
    <w:rsid w:val="002D6AFC"/>
    <w:rsid w:val="002D6B5D"/>
    <w:rsid w:val="002D6C9C"/>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D4"/>
    <w:rsid w:val="002E18E6"/>
    <w:rsid w:val="002E1D18"/>
    <w:rsid w:val="002E1EC6"/>
    <w:rsid w:val="002E1F09"/>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461"/>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3ED6"/>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9B"/>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6B8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6C8"/>
    <w:rsid w:val="0031370B"/>
    <w:rsid w:val="0031396B"/>
    <w:rsid w:val="0031398A"/>
    <w:rsid w:val="003139F6"/>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79"/>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DA"/>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533"/>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977"/>
    <w:rsid w:val="00341B22"/>
    <w:rsid w:val="00341E92"/>
    <w:rsid w:val="00341ED3"/>
    <w:rsid w:val="00342037"/>
    <w:rsid w:val="003421E8"/>
    <w:rsid w:val="003422F9"/>
    <w:rsid w:val="00342362"/>
    <w:rsid w:val="00342554"/>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03"/>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98"/>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8D"/>
    <w:rsid w:val="003775B7"/>
    <w:rsid w:val="00377624"/>
    <w:rsid w:val="003776CA"/>
    <w:rsid w:val="003779C4"/>
    <w:rsid w:val="00377A29"/>
    <w:rsid w:val="00377B14"/>
    <w:rsid w:val="00377B1D"/>
    <w:rsid w:val="00377BE6"/>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8D"/>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74"/>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45"/>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761"/>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977"/>
    <w:rsid w:val="003C0A57"/>
    <w:rsid w:val="003C0B4F"/>
    <w:rsid w:val="003C0B58"/>
    <w:rsid w:val="003C0F0E"/>
    <w:rsid w:val="003C0FEB"/>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3DE"/>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4F6D"/>
    <w:rsid w:val="003E5098"/>
    <w:rsid w:val="003E50FC"/>
    <w:rsid w:val="003E55E4"/>
    <w:rsid w:val="003E5679"/>
    <w:rsid w:val="003E580E"/>
    <w:rsid w:val="003E5825"/>
    <w:rsid w:val="003E5826"/>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127"/>
    <w:rsid w:val="00405510"/>
    <w:rsid w:val="004055AE"/>
    <w:rsid w:val="004055D3"/>
    <w:rsid w:val="00405949"/>
    <w:rsid w:val="00405BD3"/>
    <w:rsid w:val="00405C57"/>
    <w:rsid w:val="00405DAD"/>
    <w:rsid w:val="00406383"/>
    <w:rsid w:val="004064C7"/>
    <w:rsid w:val="00406597"/>
    <w:rsid w:val="00406677"/>
    <w:rsid w:val="0040675B"/>
    <w:rsid w:val="00406BE9"/>
    <w:rsid w:val="00406C09"/>
    <w:rsid w:val="00406E96"/>
    <w:rsid w:val="00407181"/>
    <w:rsid w:val="004071D2"/>
    <w:rsid w:val="00407494"/>
    <w:rsid w:val="0040770F"/>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59"/>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4F5"/>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450"/>
    <w:rsid w:val="0043156E"/>
    <w:rsid w:val="00431593"/>
    <w:rsid w:val="0043176D"/>
    <w:rsid w:val="00431878"/>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95B"/>
    <w:rsid w:val="00441AD3"/>
    <w:rsid w:val="00441B83"/>
    <w:rsid w:val="00441B9F"/>
    <w:rsid w:val="00441CD2"/>
    <w:rsid w:val="00441CD7"/>
    <w:rsid w:val="00441EEA"/>
    <w:rsid w:val="00442281"/>
    <w:rsid w:val="004422D6"/>
    <w:rsid w:val="00442840"/>
    <w:rsid w:val="004428E9"/>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7F5"/>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ED1"/>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A79"/>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87"/>
    <w:rsid w:val="004B19D1"/>
    <w:rsid w:val="004B1AA7"/>
    <w:rsid w:val="004B1CAC"/>
    <w:rsid w:val="004B1E28"/>
    <w:rsid w:val="004B1EC1"/>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7CB"/>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5E3"/>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7F"/>
    <w:rsid w:val="004D12BB"/>
    <w:rsid w:val="004D1329"/>
    <w:rsid w:val="004D13E7"/>
    <w:rsid w:val="004D161D"/>
    <w:rsid w:val="004D1716"/>
    <w:rsid w:val="004D17B5"/>
    <w:rsid w:val="004D18A0"/>
    <w:rsid w:val="004D199D"/>
    <w:rsid w:val="004D1A69"/>
    <w:rsid w:val="004D1A7A"/>
    <w:rsid w:val="004D1AD7"/>
    <w:rsid w:val="004D1D79"/>
    <w:rsid w:val="004D2036"/>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DC6"/>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3C"/>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0EC8"/>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21"/>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DF4"/>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FF5"/>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B6"/>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98"/>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1B"/>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25"/>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88B"/>
    <w:rsid w:val="00546939"/>
    <w:rsid w:val="00546A67"/>
    <w:rsid w:val="00546C9A"/>
    <w:rsid w:val="00546CA9"/>
    <w:rsid w:val="00546D9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232"/>
    <w:rsid w:val="00557345"/>
    <w:rsid w:val="0055737F"/>
    <w:rsid w:val="005574D3"/>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874"/>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6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5EA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797"/>
    <w:rsid w:val="005908DD"/>
    <w:rsid w:val="00590929"/>
    <w:rsid w:val="005909EF"/>
    <w:rsid w:val="00590A4B"/>
    <w:rsid w:val="00590B0F"/>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3C7"/>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CCA"/>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03"/>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2D"/>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89"/>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424"/>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82"/>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C77"/>
    <w:rsid w:val="005F3F4C"/>
    <w:rsid w:val="005F3FB5"/>
    <w:rsid w:val="005F427A"/>
    <w:rsid w:val="005F4466"/>
    <w:rsid w:val="005F44AD"/>
    <w:rsid w:val="005F45FB"/>
    <w:rsid w:val="005F4661"/>
    <w:rsid w:val="005F46D9"/>
    <w:rsid w:val="005F4771"/>
    <w:rsid w:val="005F48C0"/>
    <w:rsid w:val="005F4972"/>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759"/>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40"/>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0D"/>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247"/>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CC"/>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9AA"/>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64"/>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4D4"/>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2A"/>
    <w:rsid w:val="006B4B5B"/>
    <w:rsid w:val="006B4BD1"/>
    <w:rsid w:val="006B4C40"/>
    <w:rsid w:val="006B4F2B"/>
    <w:rsid w:val="006B509C"/>
    <w:rsid w:val="006B516D"/>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7B"/>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477"/>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03"/>
    <w:rsid w:val="0070623C"/>
    <w:rsid w:val="00706776"/>
    <w:rsid w:val="00706A3C"/>
    <w:rsid w:val="00706B79"/>
    <w:rsid w:val="00706C1D"/>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13"/>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AC"/>
    <w:rsid w:val="007213FD"/>
    <w:rsid w:val="00721453"/>
    <w:rsid w:val="0072145F"/>
    <w:rsid w:val="007216F2"/>
    <w:rsid w:val="007217D2"/>
    <w:rsid w:val="00721A5C"/>
    <w:rsid w:val="00721AA4"/>
    <w:rsid w:val="00721B78"/>
    <w:rsid w:val="00721B7B"/>
    <w:rsid w:val="00721D45"/>
    <w:rsid w:val="00721E0E"/>
    <w:rsid w:val="00721FD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6ED1"/>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4D"/>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184"/>
    <w:rsid w:val="00740324"/>
    <w:rsid w:val="0074032C"/>
    <w:rsid w:val="00740397"/>
    <w:rsid w:val="007404F1"/>
    <w:rsid w:val="00740506"/>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5B"/>
    <w:rsid w:val="00751AAD"/>
    <w:rsid w:val="00751B73"/>
    <w:rsid w:val="00751DCE"/>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4F0"/>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95B"/>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16A"/>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1A"/>
    <w:rsid w:val="0079111E"/>
    <w:rsid w:val="007911DD"/>
    <w:rsid w:val="007912A0"/>
    <w:rsid w:val="00791414"/>
    <w:rsid w:val="00791428"/>
    <w:rsid w:val="007914C3"/>
    <w:rsid w:val="007914C6"/>
    <w:rsid w:val="0079153A"/>
    <w:rsid w:val="00791588"/>
    <w:rsid w:val="007915D8"/>
    <w:rsid w:val="00791847"/>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17"/>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2D2"/>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847"/>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01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1B8"/>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2BA7"/>
    <w:rsid w:val="007F30EA"/>
    <w:rsid w:val="007F310E"/>
    <w:rsid w:val="007F35D0"/>
    <w:rsid w:val="007F3822"/>
    <w:rsid w:val="007F3859"/>
    <w:rsid w:val="007F3A73"/>
    <w:rsid w:val="007F3CC1"/>
    <w:rsid w:val="007F401B"/>
    <w:rsid w:val="007F4751"/>
    <w:rsid w:val="007F4988"/>
    <w:rsid w:val="007F4B2B"/>
    <w:rsid w:val="007F4B39"/>
    <w:rsid w:val="007F4BF4"/>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597"/>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28D"/>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ED"/>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720"/>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0F"/>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477"/>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0"/>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07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0FDB"/>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1B"/>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30"/>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77C3A"/>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1F3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57"/>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2B"/>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1D9"/>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1B"/>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250"/>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A9"/>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1A0"/>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3EED"/>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3C"/>
    <w:rsid w:val="009149D5"/>
    <w:rsid w:val="00914A00"/>
    <w:rsid w:val="00914D13"/>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1C"/>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8E6"/>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9FF"/>
    <w:rsid w:val="00937A16"/>
    <w:rsid w:val="00937B6F"/>
    <w:rsid w:val="00937C71"/>
    <w:rsid w:val="00937C91"/>
    <w:rsid w:val="00937CD5"/>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0A"/>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2DF"/>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2FE1"/>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BB"/>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5F85"/>
    <w:rsid w:val="00966112"/>
    <w:rsid w:val="0096612F"/>
    <w:rsid w:val="00966250"/>
    <w:rsid w:val="009663BC"/>
    <w:rsid w:val="0096689D"/>
    <w:rsid w:val="0096697D"/>
    <w:rsid w:val="00966A59"/>
    <w:rsid w:val="00966D17"/>
    <w:rsid w:val="00966DBA"/>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8CF"/>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2E2"/>
    <w:rsid w:val="00976321"/>
    <w:rsid w:val="0097647A"/>
    <w:rsid w:val="009764AB"/>
    <w:rsid w:val="00976500"/>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375"/>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BC9"/>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41"/>
    <w:rsid w:val="009A4BA5"/>
    <w:rsid w:val="009A4C72"/>
    <w:rsid w:val="009A4D28"/>
    <w:rsid w:val="009A4E1D"/>
    <w:rsid w:val="009A4E28"/>
    <w:rsid w:val="009A5284"/>
    <w:rsid w:val="009A549B"/>
    <w:rsid w:val="009A56D4"/>
    <w:rsid w:val="009A5710"/>
    <w:rsid w:val="009A59F2"/>
    <w:rsid w:val="009A5D31"/>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2B"/>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553"/>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84"/>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2C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65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9"/>
    <w:rsid w:val="009F58FB"/>
    <w:rsid w:val="009F5902"/>
    <w:rsid w:val="009F5AC1"/>
    <w:rsid w:val="009F5B76"/>
    <w:rsid w:val="009F5C4C"/>
    <w:rsid w:val="009F5DAD"/>
    <w:rsid w:val="009F5E65"/>
    <w:rsid w:val="009F5F1F"/>
    <w:rsid w:val="009F608D"/>
    <w:rsid w:val="009F61C7"/>
    <w:rsid w:val="009F64BD"/>
    <w:rsid w:val="009F66A1"/>
    <w:rsid w:val="009F6A1E"/>
    <w:rsid w:val="009F6B2D"/>
    <w:rsid w:val="009F6B75"/>
    <w:rsid w:val="009F6BF6"/>
    <w:rsid w:val="009F6D7C"/>
    <w:rsid w:val="009F6E75"/>
    <w:rsid w:val="009F6F65"/>
    <w:rsid w:val="009F71BF"/>
    <w:rsid w:val="009F7438"/>
    <w:rsid w:val="009F744C"/>
    <w:rsid w:val="009F75BE"/>
    <w:rsid w:val="009F7767"/>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092"/>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6FA6"/>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7BB"/>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35"/>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4F06"/>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9E9"/>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E5F"/>
    <w:rsid w:val="00A63F56"/>
    <w:rsid w:val="00A63F8D"/>
    <w:rsid w:val="00A64219"/>
    <w:rsid w:val="00A644EC"/>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7D5"/>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CF"/>
    <w:rsid w:val="00A74DFE"/>
    <w:rsid w:val="00A74F93"/>
    <w:rsid w:val="00A74FA8"/>
    <w:rsid w:val="00A75020"/>
    <w:rsid w:val="00A7509E"/>
    <w:rsid w:val="00A753C3"/>
    <w:rsid w:val="00A75562"/>
    <w:rsid w:val="00A75843"/>
    <w:rsid w:val="00A75889"/>
    <w:rsid w:val="00A75B44"/>
    <w:rsid w:val="00A75C8A"/>
    <w:rsid w:val="00A75CD5"/>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48"/>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2EBC"/>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CC8"/>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87B"/>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0B2"/>
    <w:rsid w:val="00AB311A"/>
    <w:rsid w:val="00AB3344"/>
    <w:rsid w:val="00AB3465"/>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9B3"/>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48"/>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923"/>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471"/>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6EF1"/>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0F"/>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2EC"/>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45"/>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AD8"/>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3DB"/>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24"/>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5FA"/>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3A"/>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C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49A"/>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2CE"/>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7EC"/>
    <w:rsid w:val="00BA794B"/>
    <w:rsid w:val="00BA7A19"/>
    <w:rsid w:val="00BA7A25"/>
    <w:rsid w:val="00BA7B01"/>
    <w:rsid w:val="00BA7B75"/>
    <w:rsid w:val="00BA7D97"/>
    <w:rsid w:val="00BA7E9C"/>
    <w:rsid w:val="00BA7EE3"/>
    <w:rsid w:val="00BB0033"/>
    <w:rsid w:val="00BB018B"/>
    <w:rsid w:val="00BB0606"/>
    <w:rsid w:val="00BB07DC"/>
    <w:rsid w:val="00BB0928"/>
    <w:rsid w:val="00BB0A0C"/>
    <w:rsid w:val="00BB0B2C"/>
    <w:rsid w:val="00BB0B5E"/>
    <w:rsid w:val="00BB0E31"/>
    <w:rsid w:val="00BB0F06"/>
    <w:rsid w:val="00BB105D"/>
    <w:rsid w:val="00BB129F"/>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90"/>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13B"/>
    <w:rsid w:val="00BE5210"/>
    <w:rsid w:val="00BE531F"/>
    <w:rsid w:val="00BE540C"/>
    <w:rsid w:val="00BE5639"/>
    <w:rsid w:val="00BE567A"/>
    <w:rsid w:val="00BE56F0"/>
    <w:rsid w:val="00BE5820"/>
    <w:rsid w:val="00BE5B14"/>
    <w:rsid w:val="00BE5BBB"/>
    <w:rsid w:val="00BE5BCB"/>
    <w:rsid w:val="00BE5C8F"/>
    <w:rsid w:val="00BE5DCC"/>
    <w:rsid w:val="00BE5EA0"/>
    <w:rsid w:val="00BE616E"/>
    <w:rsid w:val="00BE61A9"/>
    <w:rsid w:val="00BE65F9"/>
    <w:rsid w:val="00BE6680"/>
    <w:rsid w:val="00BE66F3"/>
    <w:rsid w:val="00BE686B"/>
    <w:rsid w:val="00BE68E4"/>
    <w:rsid w:val="00BE68EF"/>
    <w:rsid w:val="00BE6A3F"/>
    <w:rsid w:val="00BE6B60"/>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BA5"/>
    <w:rsid w:val="00C06D33"/>
    <w:rsid w:val="00C06D78"/>
    <w:rsid w:val="00C06F75"/>
    <w:rsid w:val="00C06FD9"/>
    <w:rsid w:val="00C0708D"/>
    <w:rsid w:val="00C070D5"/>
    <w:rsid w:val="00C072C7"/>
    <w:rsid w:val="00C073AE"/>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27"/>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9E1"/>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2F"/>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5D"/>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7B2"/>
    <w:rsid w:val="00C43934"/>
    <w:rsid w:val="00C43BA2"/>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7C9"/>
    <w:rsid w:val="00C679D2"/>
    <w:rsid w:val="00C67BBF"/>
    <w:rsid w:val="00C67CA2"/>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D7"/>
    <w:rsid w:val="00C801FB"/>
    <w:rsid w:val="00C80357"/>
    <w:rsid w:val="00C8035D"/>
    <w:rsid w:val="00C8055E"/>
    <w:rsid w:val="00C8069C"/>
    <w:rsid w:val="00C806DF"/>
    <w:rsid w:val="00C80829"/>
    <w:rsid w:val="00C80973"/>
    <w:rsid w:val="00C80B31"/>
    <w:rsid w:val="00C80DFE"/>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1C"/>
    <w:rsid w:val="00C87D55"/>
    <w:rsid w:val="00C87E69"/>
    <w:rsid w:val="00C87EA3"/>
    <w:rsid w:val="00C87EC5"/>
    <w:rsid w:val="00C9000D"/>
    <w:rsid w:val="00C9002D"/>
    <w:rsid w:val="00C901A4"/>
    <w:rsid w:val="00C902C9"/>
    <w:rsid w:val="00C903CE"/>
    <w:rsid w:val="00C905F8"/>
    <w:rsid w:val="00C90650"/>
    <w:rsid w:val="00C906BC"/>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B9F"/>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25"/>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7D2"/>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06"/>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63"/>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75A"/>
    <w:rsid w:val="00D03992"/>
    <w:rsid w:val="00D03A5D"/>
    <w:rsid w:val="00D03C11"/>
    <w:rsid w:val="00D03D06"/>
    <w:rsid w:val="00D03D24"/>
    <w:rsid w:val="00D03E11"/>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003"/>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288"/>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377"/>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3B"/>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0E"/>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1F"/>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53"/>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067"/>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28"/>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82"/>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EB"/>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6C2"/>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41A"/>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AB"/>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3FB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AB0"/>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3D63"/>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948"/>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46"/>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5A"/>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D1"/>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573"/>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6F"/>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7"/>
    <w:rsid w:val="00E5235E"/>
    <w:rsid w:val="00E52470"/>
    <w:rsid w:val="00E5263A"/>
    <w:rsid w:val="00E526D1"/>
    <w:rsid w:val="00E527B4"/>
    <w:rsid w:val="00E527C2"/>
    <w:rsid w:val="00E5299F"/>
    <w:rsid w:val="00E52A21"/>
    <w:rsid w:val="00E52AD4"/>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0AC"/>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07D"/>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5E05"/>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CFB"/>
    <w:rsid w:val="00E82D44"/>
    <w:rsid w:val="00E82E39"/>
    <w:rsid w:val="00E82FB8"/>
    <w:rsid w:val="00E8302E"/>
    <w:rsid w:val="00E83127"/>
    <w:rsid w:val="00E8317B"/>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1A5"/>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7A"/>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6CF"/>
    <w:rsid w:val="00ED77E8"/>
    <w:rsid w:val="00ED7A35"/>
    <w:rsid w:val="00ED7B5F"/>
    <w:rsid w:val="00ED7DDD"/>
    <w:rsid w:val="00EE025C"/>
    <w:rsid w:val="00EE03DB"/>
    <w:rsid w:val="00EE064B"/>
    <w:rsid w:val="00EE06A8"/>
    <w:rsid w:val="00EE0772"/>
    <w:rsid w:val="00EE0912"/>
    <w:rsid w:val="00EE09D7"/>
    <w:rsid w:val="00EE0AA3"/>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D0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38A"/>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D7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AFD"/>
    <w:rsid w:val="00F26D09"/>
    <w:rsid w:val="00F26EE6"/>
    <w:rsid w:val="00F26FDC"/>
    <w:rsid w:val="00F26FFC"/>
    <w:rsid w:val="00F271EE"/>
    <w:rsid w:val="00F272D2"/>
    <w:rsid w:val="00F27355"/>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4B8"/>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81"/>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106"/>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6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EF9"/>
    <w:rsid w:val="00F66F3C"/>
    <w:rsid w:val="00F67017"/>
    <w:rsid w:val="00F67226"/>
    <w:rsid w:val="00F67329"/>
    <w:rsid w:val="00F67333"/>
    <w:rsid w:val="00F6734C"/>
    <w:rsid w:val="00F6758A"/>
    <w:rsid w:val="00F675D4"/>
    <w:rsid w:val="00F67818"/>
    <w:rsid w:val="00F6784D"/>
    <w:rsid w:val="00F67CDE"/>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3C"/>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8C"/>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9D7"/>
    <w:rsid w:val="00F85AC6"/>
    <w:rsid w:val="00F85B32"/>
    <w:rsid w:val="00F85D17"/>
    <w:rsid w:val="00F85E0D"/>
    <w:rsid w:val="00F86308"/>
    <w:rsid w:val="00F86368"/>
    <w:rsid w:val="00F86673"/>
    <w:rsid w:val="00F86974"/>
    <w:rsid w:val="00F86998"/>
    <w:rsid w:val="00F876AF"/>
    <w:rsid w:val="00F87869"/>
    <w:rsid w:val="00F87DE7"/>
    <w:rsid w:val="00F87E20"/>
    <w:rsid w:val="00F87EA2"/>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08"/>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16"/>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512"/>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6"/>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4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446"/>
    <w:rsid w:val="00FF66E4"/>
    <w:rsid w:val="00FF6749"/>
    <w:rsid w:val="00FF680A"/>
    <w:rsid w:val="00FF6A67"/>
    <w:rsid w:val="00FF6B20"/>
    <w:rsid w:val="00FF6BDF"/>
    <w:rsid w:val="00FF6D5E"/>
    <w:rsid w:val="00FF6E2B"/>
    <w:rsid w:val="00FF6E80"/>
    <w:rsid w:val="00FF70D0"/>
    <w:rsid w:val="00FF7285"/>
    <w:rsid w:val="00FF7392"/>
    <w:rsid w:val="00FF76EE"/>
    <w:rsid w:val="00FF77B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목록 단"/>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032758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3088660">
      <w:bodyDiv w:val="1"/>
      <w:marLeft w:val="0"/>
      <w:marRight w:val="0"/>
      <w:marTop w:val="0"/>
      <w:marBottom w:val="0"/>
      <w:divBdr>
        <w:top w:val="none" w:sz="0" w:space="0" w:color="auto"/>
        <w:left w:val="none" w:sz="0" w:space="0" w:color="auto"/>
        <w:bottom w:val="none" w:sz="0" w:space="0" w:color="auto"/>
        <w:right w:val="none" w:sz="0" w:space="0" w:color="auto"/>
      </w:divBdr>
      <w:divsChild>
        <w:div w:id="198126402">
          <w:marLeft w:val="432"/>
          <w:marRight w:val="0"/>
          <w:marTop w:val="60"/>
          <w:marBottom w:val="60"/>
          <w:divBdr>
            <w:top w:val="none" w:sz="0" w:space="0" w:color="auto"/>
            <w:left w:val="none" w:sz="0" w:space="0" w:color="auto"/>
            <w:bottom w:val="none" w:sz="0" w:space="0" w:color="auto"/>
            <w:right w:val="none" w:sz="0" w:space="0" w:color="auto"/>
          </w:divBdr>
        </w:div>
        <w:div w:id="45229675">
          <w:marLeft w:val="994"/>
          <w:marRight w:val="0"/>
          <w:marTop w:val="60"/>
          <w:marBottom w:val="60"/>
          <w:divBdr>
            <w:top w:val="none" w:sz="0" w:space="0" w:color="auto"/>
            <w:left w:val="none" w:sz="0" w:space="0" w:color="auto"/>
            <w:bottom w:val="none" w:sz="0" w:space="0" w:color="auto"/>
            <w:right w:val="none" w:sz="0" w:space="0" w:color="auto"/>
          </w:divBdr>
        </w:div>
      </w:divsChild>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19DEE-FEAD-4AF8-BFCC-939FED350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3</Pages>
  <Words>915</Words>
  <Characters>5216</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71</cp:revision>
  <cp:lastPrinted>2015-10-31T09:51:00Z</cp:lastPrinted>
  <dcterms:created xsi:type="dcterms:W3CDTF">2024-08-01T07:19:00Z</dcterms:created>
  <dcterms:modified xsi:type="dcterms:W3CDTF">2024-08-09T05:44:00Z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